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4B67D" w14:textId="77777777" w:rsidR="002C6B2E" w:rsidRPr="003C3CE5" w:rsidRDefault="00382F22" w:rsidP="007A6B06">
      <w:pPr>
        <w:snapToGrid w:val="0"/>
        <w:rPr>
          <w:rFonts w:ascii="思源宋体 CN" w:eastAsia="思源宋体 CN" w:hAnsi="思源宋体 CN"/>
        </w:rPr>
      </w:pPr>
      <w:r w:rsidRPr="003C3CE5">
        <w:rPr>
          <w:rFonts w:ascii="思源宋体 CN" w:eastAsia="思源宋体 CN" w:hAnsi="思源宋体 CN"/>
          <w:noProof/>
        </w:rPr>
        <w:drawing>
          <wp:anchor distT="0" distB="0" distL="114300" distR="114300" simplePos="0" relativeHeight="251658240" behindDoc="1" locked="0" layoutInCell="1" allowOverlap="1" wp14:anchorId="3D08489C" wp14:editId="01D6679C">
            <wp:simplePos x="0" y="0"/>
            <wp:positionH relativeFrom="column">
              <wp:posOffset>-720090</wp:posOffset>
            </wp:positionH>
            <wp:positionV relativeFrom="paragraph">
              <wp:posOffset>-661035</wp:posOffset>
            </wp:positionV>
            <wp:extent cx="7569835" cy="10707370"/>
            <wp:effectExtent l="0" t="0" r="0" b="0"/>
            <wp:wrapNone/>
            <wp:docPr id="89" name="图片 182" descr="D:\2.0英文开发管理\00-模板\20190819\word样式\Dita封面设计-Word-20190902-09（封面-通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descr="D:\2.0英文开发管理\00-模板\20190819\word样式\Dita封面设计-Word-20190902-09（封面-通用）.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9835" cy="1070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9D26C" w14:textId="77777777" w:rsidR="002C6B2E" w:rsidRPr="003C3CE5" w:rsidRDefault="002C6B2E" w:rsidP="007A6B06">
      <w:pPr>
        <w:snapToGrid w:val="0"/>
        <w:spacing w:before="240"/>
        <w:ind w:left="567"/>
        <w:rPr>
          <w:rFonts w:ascii="思源宋体 CN" w:eastAsia="思源宋体 CN" w:hAnsi="思源宋体 CN"/>
          <w:b/>
          <w:sz w:val="60"/>
        </w:rPr>
      </w:pPr>
    </w:p>
    <w:p w14:paraId="6F349CA3" w14:textId="51C023B9" w:rsidR="002C6B2E" w:rsidRPr="003C3CE5" w:rsidRDefault="002C6B2E" w:rsidP="007A6B06">
      <w:pPr>
        <w:snapToGrid w:val="0"/>
        <w:spacing w:before="240"/>
        <w:rPr>
          <w:rFonts w:ascii="思源宋体 CN" w:eastAsia="思源宋体 CN" w:hAnsi="思源宋体 CN"/>
          <w:b/>
          <w:sz w:val="60"/>
        </w:rPr>
      </w:pPr>
    </w:p>
    <w:p w14:paraId="506A1033" w14:textId="36D40A70" w:rsidR="002C6B2E" w:rsidRPr="003C3CE5" w:rsidRDefault="00D0390B" w:rsidP="007A6B06">
      <w:pPr>
        <w:snapToGrid w:val="0"/>
        <w:spacing w:before="240"/>
        <w:ind w:left="567"/>
        <w:rPr>
          <w:rFonts w:ascii="思源宋体 CN" w:eastAsia="思源宋体 CN" w:hAnsi="思源宋体 CN"/>
          <w:b/>
          <w:sz w:val="60"/>
        </w:rPr>
      </w:pPr>
      <w:r w:rsidRPr="003C3CE5">
        <w:rPr>
          <w:rFonts w:ascii="思源宋体 CN" w:eastAsia="思源宋体 CN" w:hAnsi="思源宋体 CN"/>
          <w:b/>
          <w:sz w:val="60"/>
        </w:rPr>
        <w:t>Conference TV terminal</w:t>
      </w:r>
    </w:p>
    <w:p w14:paraId="5FE6A055" w14:textId="186087AD" w:rsidR="002C6B2E" w:rsidRPr="003C3CE5" w:rsidRDefault="00BF00A7" w:rsidP="007A6B06">
      <w:pPr>
        <w:snapToGrid w:val="0"/>
        <w:spacing w:before="250"/>
        <w:ind w:left="567"/>
        <w:rPr>
          <w:rFonts w:ascii="思源宋体 CN" w:eastAsia="思源宋体 CN" w:hAnsi="思源宋体 CN"/>
          <w:b/>
          <w:sz w:val="48"/>
        </w:rPr>
      </w:pPr>
      <w:r w:rsidRPr="00BF00A7">
        <w:rPr>
          <w:rFonts w:ascii="思源宋体 CN" w:eastAsia="思源宋体 CN" w:hAnsi="思源宋体 CN"/>
          <w:b/>
          <w:sz w:val="48"/>
        </w:rPr>
        <w:t>Quick Start Guide</w:t>
      </w:r>
      <w:bookmarkStart w:id="0" w:name="_GoBack"/>
      <w:bookmarkEnd w:id="0"/>
    </w:p>
    <w:p w14:paraId="2DA1C9C0" w14:textId="77777777" w:rsidR="002C6B2E" w:rsidRPr="003C3CE5" w:rsidRDefault="002C6B2E" w:rsidP="007A6B06">
      <w:pPr>
        <w:snapToGrid w:val="0"/>
        <w:spacing w:before="250"/>
        <w:ind w:left="567"/>
        <w:rPr>
          <w:rFonts w:ascii="思源宋体 CN" w:eastAsia="思源宋体 CN" w:hAnsi="思源宋体 CN"/>
          <w:b/>
          <w:sz w:val="48"/>
        </w:rPr>
      </w:pPr>
    </w:p>
    <w:p w14:paraId="32C5A1AB" w14:textId="77777777" w:rsidR="002C6B2E" w:rsidRPr="003C3CE5" w:rsidRDefault="002C6B2E" w:rsidP="007A6B06">
      <w:pPr>
        <w:snapToGrid w:val="0"/>
        <w:spacing w:before="250"/>
        <w:ind w:left="567"/>
        <w:rPr>
          <w:rFonts w:ascii="思源宋体 CN" w:eastAsia="思源宋体 CN" w:hAnsi="思源宋体 CN"/>
          <w:b/>
          <w:sz w:val="48"/>
        </w:rPr>
      </w:pPr>
    </w:p>
    <w:p w14:paraId="62D7EB92" w14:textId="77777777" w:rsidR="002C6B2E" w:rsidRPr="003C3CE5" w:rsidRDefault="002C6B2E" w:rsidP="007A6B06">
      <w:pPr>
        <w:snapToGrid w:val="0"/>
        <w:spacing w:before="250"/>
        <w:ind w:left="567"/>
        <w:rPr>
          <w:rFonts w:ascii="思源宋体 CN" w:eastAsia="思源宋体 CN" w:hAnsi="思源宋体 CN"/>
          <w:b/>
          <w:sz w:val="48"/>
        </w:rPr>
      </w:pPr>
    </w:p>
    <w:p w14:paraId="4D2484F8" w14:textId="57486519" w:rsidR="002C6B2E" w:rsidRPr="003C3CE5" w:rsidRDefault="002C6B2E" w:rsidP="007A6B06">
      <w:pPr>
        <w:snapToGrid w:val="0"/>
        <w:spacing w:before="250"/>
        <w:rPr>
          <w:rFonts w:ascii="思源宋体 CN" w:eastAsia="思源宋体 CN" w:hAnsi="思源宋体 CN"/>
          <w:b/>
          <w:sz w:val="48"/>
        </w:rPr>
      </w:pPr>
    </w:p>
    <w:p w14:paraId="6A8EAD46" w14:textId="3DEC6D91" w:rsidR="007257D0" w:rsidRPr="003C3CE5" w:rsidRDefault="002C6B2E" w:rsidP="007A6B06">
      <w:pPr>
        <w:snapToGrid w:val="0"/>
        <w:spacing w:before="250"/>
        <w:ind w:left="567" w:firstLineChars="2900" w:firstLine="8120"/>
        <w:rPr>
          <w:rFonts w:ascii="思源宋体 CN" w:eastAsia="思源宋体 CN" w:hAnsi="思源宋体 CN"/>
          <w:sz w:val="28"/>
          <w:szCs w:val="28"/>
        </w:rPr>
        <w:sectPr w:rsidR="007257D0" w:rsidRPr="003C3CE5" w:rsidSect="007257D0">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134" w:header="283" w:footer="283" w:gutter="0"/>
          <w:cols w:space="425"/>
          <w:docGrid w:type="lines" w:linePitch="312"/>
        </w:sectPr>
      </w:pPr>
      <w:r w:rsidRPr="003C3CE5">
        <w:rPr>
          <w:rFonts w:ascii="思源宋体 CN" w:eastAsia="思源宋体 CN" w:hAnsi="思源宋体 CN" w:hint="eastAsia"/>
          <w:sz w:val="28"/>
          <w:szCs w:val="28"/>
        </w:rPr>
        <w:t>V</w:t>
      </w:r>
      <w:r w:rsidR="007B63C5" w:rsidRPr="003C3CE5">
        <w:rPr>
          <w:rFonts w:ascii="思源宋体 CN" w:eastAsia="思源宋体 CN" w:hAnsi="思源宋体 CN" w:hint="eastAsia"/>
          <w:sz w:val="28"/>
          <w:szCs w:val="28"/>
        </w:rPr>
        <w:t>1</w:t>
      </w:r>
      <w:r w:rsidRPr="003C3CE5">
        <w:rPr>
          <w:rFonts w:ascii="思源宋体 CN" w:eastAsia="思源宋体 CN" w:hAnsi="思源宋体 CN"/>
          <w:sz w:val="28"/>
          <w:szCs w:val="28"/>
        </w:rPr>
        <w:t>.0.</w:t>
      </w:r>
      <w:r w:rsidR="00484A5B" w:rsidRPr="003C3CE5">
        <w:rPr>
          <w:rFonts w:ascii="思源宋体 CN" w:eastAsia="思源宋体 CN" w:hAnsi="思源宋体 CN" w:hint="eastAsia"/>
          <w:sz w:val="28"/>
          <w:szCs w:val="28"/>
        </w:rPr>
        <w:t>0</w:t>
      </w:r>
    </w:p>
    <w:p w14:paraId="15DB56A6" w14:textId="77777777" w:rsidR="001F7C92" w:rsidRPr="003C3CE5" w:rsidRDefault="001F7C92" w:rsidP="007A6B06">
      <w:pPr>
        <w:pStyle w:val="Content"/>
        <w:snapToGrid w:val="0"/>
        <w:rPr>
          <w:rFonts w:ascii="思源宋体 CN" w:eastAsia="思源宋体 CN" w:hAnsi="思源宋体 CN"/>
        </w:rPr>
      </w:pPr>
      <w:bookmarkStart w:id="1" w:name="_Toc105570822"/>
      <w:bookmarkStart w:id="2" w:name="_Toc154675033"/>
      <w:r w:rsidRPr="003C3CE5">
        <w:rPr>
          <w:rFonts w:ascii="思源宋体 CN" w:eastAsia="思源宋体 CN" w:hAnsi="思源宋体 CN" w:hint="eastAsia"/>
        </w:rPr>
        <w:lastRenderedPageBreak/>
        <w:t>F</w:t>
      </w:r>
      <w:r w:rsidRPr="003C3CE5">
        <w:rPr>
          <w:rFonts w:ascii="思源宋体 CN" w:eastAsia="思源宋体 CN" w:hAnsi="思源宋体 CN"/>
        </w:rPr>
        <w:t>oreword</w:t>
      </w:r>
      <w:bookmarkEnd w:id="1"/>
      <w:bookmarkEnd w:id="2"/>
    </w:p>
    <w:p w14:paraId="1A97D3CE" w14:textId="77777777" w:rsidR="001F7C92" w:rsidRPr="003C3CE5" w:rsidRDefault="001F7C92" w:rsidP="007A6B06">
      <w:pPr>
        <w:pStyle w:val="afa"/>
        <w:snapToGrid w:val="0"/>
        <w:spacing w:before="156" w:after="156"/>
        <w:rPr>
          <w:rFonts w:ascii="思源宋体 CN" w:eastAsia="思源宋体 CN" w:hAnsi="思源宋体 CN"/>
        </w:rPr>
      </w:pPr>
      <w:r w:rsidRPr="003C3CE5">
        <w:rPr>
          <w:rFonts w:ascii="思源宋体 CN" w:eastAsia="思源宋体 CN" w:hAnsi="思源宋体 CN" w:hint="eastAsia"/>
        </w:rPr>
        <w:t>G</w:t>
      </w:r>
      <w:r w:rsidRPr="003C3CE5">
        <w:rPr>
          <w:rFonts w:ascii="思源宋体 CN" w:eastAsia="思源宋体 CN" w:hAnsi="思源宋体 CN"/>
        </w:rPr>
        <w:t>eneral</w:t>
      </w:r>
    </w:p>
    <w:p w14:paraId="4DA553D6" w14:textId="77777777" w:rsidR="001F7C92" w:rsidRPr="003C3CE5" w:rsidRDefault="001F7C92" w:rsidP="007A6B06">
      <w:pPr>
        <w:pStyle w:val="af6"/>
        <w:snapToGrid w:val="0"/>
        <w:rPr>
          <w:rFonts w:ascii="思源宋体 CN" w:eastAsia="思源宋体 CN" w:hAnsi="思源宋体 CN" w:cs="Arial"/>
        </w:rPr>
      </w:pPr>
      <w:r w:rsidRPr="003C3CE5">
        <w:rPr>
          <w:rFonts w:ascii="思源宋体 CN" w:eastAsia="思源宋体 CN" w:hAnsi="思源宋体 CN" w:cs="Arial"/>
        </w:rPr>
        <w:t>This document describes the installation and connection of the video conference endpoint.</w:t>
      </w:r>
    </w:p>
    <w:p w14:paraId="5A8E15F4" w14:textId="77777777" w:rsidR="001F7C92" w:rsidRPr="003C3CE5" w:rsidRDefault="001F7C92" w:rsidP="007A6B06">
      <w:pPr>
        <w:pStyle w:val="afa"/>
        <w:snapToGrid w:val="0"/>
        <w:spacing w:before="156" w:after="156"/>
        <w:rPr>
          <w:rFonts w:ascii="思源宋体 CN" w:eastAsia="思源宋体 CN" w:hAnsi="思源宋体 CN"/>
        </w:rPr>
      </w:pPr>
      <w:r w:rsidRPr="003C3CE5">
        <w:rPr>
          <w:rFonts w:ascii="思源宋体 CN" w:eastAsia="思源宋体 CN" w:hAnsi="思源宋体 CN" w:hint="eastAsia"/>
        </w:rPr>
        <w:t>S</w:t>
      </w:r>
      <w:r w:rsidRPr="003C3CE5">
        <w:rPr>
          <w:rFonts w:ascii="思源宋体 CN" w:eastAsia="思源宋体 CN" w:hAnsi="思源宋体 CN"/>
        </w:rPr>
        <w:t>ymbols</w:t>
      </w:r>
    </w:p>
    <w:p w14:paraId="17ED09FC" w14:textId="77777777" w:rsidR="001F7C92" w:rsidRPr="003C3CE5" w:rsidRDefault="001F7C92" w:rsidP="007A6B06">
      <w:pPr>
        <w:pStyle w:val="af6"/>
        <w:snapToGrid w:val="0"/>
        <w:rPr>
          <w:rFonts w:ascii="思源宋体 CN" w:eastAsia="思源宋体 CN" w:hAnsi="思源宋体 CN" w:cs="Arial"/>
        </w:rPr>
      </w:pPr>
      <w:r w:rsidRPr="003C3CE5">
        <w:rPr>
          <w:rFonts w:ascii="思源宋体 CN" w:eastAsia="思源宋体 CN" w:hAnsi="思源宋体 CN" w:cs="Arial"/>
        </w:rPr>
        <w:t>The following symbols may appear in this document and their meanings are as follows:</w:t>
      </w:r>
    </w:p>
    <w:tbl>
      <w:tblPr>
        <w:tblW w:w="8788" w:type="dxa"/>
        <w:tblInd w:w="1071" w:type="dxa"/>
        <w:tblLayout w:type="fixed"/>
        <w:tblLook w:val="0000" w:firstRow="0" w:lastRow="0" w:firstColumn="0" w:lastColumn="0" w:noHBand="0" w:noVBand="0"/>
      </w:tblPr>
      <w:tblGrid>
        <w:gridCol w:w="2723"/>
        <w:gridCol w:w="6065"/>
      </w:tblGrid>
      <w:tr w:rsidR="001F7C92" w:rsidRPr="003C3CE5" w14:paraId="77314905" w14:textId="77777777" w:rsidTr="00C52249">
        <w:trPr>
          <w:cantSplit/>
          <w:trHeight w:val="400"/>
          <w:tblHeader/>
        </w:trPr>
        <w:tc>
          <w:tcPr>
            <w:tcW w:w="2723" w:type="dxa"/>
            <w:tcBorders>
              <w:top w:val="single" w:sz="4" w:space="0" w:color="auto"/>
              <w:left w:val="single" w:sz="4" w:space="0" w:color="auto"/>
              <w:bottom w:val="single" w:sz="4" w:space="0" w:color="auto"/>
              <w:right w:val="single" w:sz="4" w:space="0" w:color="auto"/>
            </w:tcBorders>
            <w:shd w:val="clear" w:color="auto" w:fill="E6E6E6"/>
            <w:vAlign w:val="center"/>
          </w:tcPr>
          <w:p w14:paraId="7BA4C1F0" w14:textId="77777777" w:rsidR="001F7C92" w:rsidRPr="003C3CE5" w:rsidRDefault="001F7C92" w:rsidP="007A6B06">
            <w:pPr>
              <w:keepNext/>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hint="eastAsia"/>
              </w:rPr>
              <w:t>S</w:t>
            </w:r>
            <w:r w:rsidRPr="003C3CE5">
              <w:rPr>
                <w:rFonts w:ascii="思源宋体 CN" w:eastAsia="思源宋体 CN" w:hAnsi="思源宋体 CN"/>
              </w:rPr>
              <w:t>ymbol</w:t>
            </w:r>
          </w:p>
        </w:tc>
        <w:tc>
          <w:tcPr>
            <w:tcW w:w="6065" w:type="dxa"/>
            <w:tcBorders>
              <w:top w:val="single" w:sz="4" w:space="0" w:color="auto"/>
              <w:left w:val="single" w:sz="4" w:space="0" w:color="auto"/>
              <w:bottom w:val="single" w:sz="4" w:space="0" w:color="auto"/>
              <w:right w:val="single" w:sz="4" w:space="0" w:color="auto"/>
            </w:tcBorders>
            <w:shd w:val="clear" w:color="auto" w:fill="E6E6E6"/>
            <w:vAlign w:val="center"/>
          </w:tcPr>
          <w:p w14:paraId="7AB119A2" w14:textId="77777777" w:rsidR="001F7C92" w:rsidRPr="003C3CE5" w:rsidRDefault="001F7C92" w:rsidP="007A6B06">
            <w:pPr>
              <w:keepNext/>
              <w:snapToGrid w:val="0"/>
              <w:spacing w:before="60" w:after="60"/>
              <w:ind w:left="57"/>
              <w:jc w:val="center"/>
              <w:textAlignment w:val="center"/>
              <w:rPr>
                <w:rFonts w:ascii="思源宋体 CN" w:eastAsia="思源宋体 CN" w:hAnsi="思源宋体 CN"/>
              </w:rPr>
            </w:pPr>
            <w:r w:rsidRPr="003C3CE5">
              <w:rPr>
                <w:rFonts w:ascii="思源宋体 CN" w:eastAsia="思源宋体 CN" w:hAnsi="思源宋体 CN" w:hint="eastAsia"/>
              </w:rPr>
              <w:t>D</w:t>
            </w:r>
            <w:r w:rsidRPr="003C3CE5">
              <w:rPr>
                <w:rFonts w:ascii="思源宋体 CN" w:eastAsia="思源宋体 CN" w:hAnsi="思源宋体 CN"/>
              </w:rPr>
              <w:t>escription</w:t>
            </w:r>
          </w:p>
        </w:tc>
      </w:tr>
      <w:tr w:rsidR="001F7C92" w:rsidRPr="003C3CE5" w14:paraId="6A2AAE21"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38CB37AF" w14:textId="77777777" w:rsidR="001F7C92" w:rsidRPr="003C3CE5" w:rsidRDefault="001F7C92" w:rsidP="007A6B06">
            <w:pPr>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noProof/>
              </w:rPr>
              <w:drawing>
                <wp:inline distT="0" distB="0" distL="0" distR="0" wp14:anchorId="0EAFE161" wp14:editId="0C65FED0">
                  <wp:extent cx="387350" cy="309880"/>
                  <wp:effectExtent l="0" t="0" r="635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87350" cy="309880"/>
                          </a:xfrm>
                          <a:prstGeom prst="rect">
                            <a:avLst/>
                          </a:prstGeom>
                          <a:noFill/>
                          <a:ln>
                            <a:noFill/>
                          </a:ln>
                        </pic:spPr>
                      </pic:pic>
                    </a:graphicData>
                  </a:graphic>
                </wp:inline>
              </w:drawing>
            </w:r>
            <w:r w:rsidRPr="003C3CE5">
              <w:rPr>
                <w:rFonts w:ascii="思源宋体 CN" w:eastAsia="思源宋体 CN" w:hAnsi="思源宋体 CN"/>
              </w:rPr>
              <w:t xml:space="preserve"> Danger</w:t>
            </w:r>
          </w:p>
        </w:tc>
        <w:tc>
          <w:tcPr>
            <w:tcW w:w="6065" w:type="dxa"/>
            <w:tcBorders>
              <w:top w:val="single" w:sz="4" w:space="0" w:color="auto"/>
              <w:left w:val="single" w:sz="4" w:space="0" w:color="auto"/>
              <w:bottom w:val="single" w:sz="4" w:space="0" w:color="auto"/>
              <w:right w:val="single" w:sz="4" w:space="0" w:color="auto"/>
            </w:tcBorders>
            <w:vAlign w:val="center"/>
          </w:tcPr>
          <w:p w14:paraId="6723F995" w14:textId="77777777" w:rsidR="001F7C92" w:rsidRPr="003C3CE5" w:rsidRDefault="001F7C92" w:rsidP="007A6B06">
            <w:pPr>
              <w:snapToGrid w:val="0"/>
              <w:spacing w:before="60" w:after="60"/>
              <w:ind w:left="57"/>
              <w:jc w:val="left"/>
              <w:textAlignment w:val="center"/>
              <w:rPr>
                <w:rFonts w:ascii="思源宋体 CN" w:eastAsia="思源宋体 CN" w:hAnsi="思源宋体 CN"/>
              </w:rPr>
            </w:pPr>
            <w:r w:rsidRPr="003C3CE5">
              <w:rPr>
                <w:rFonts w:ascii="思源宋体 CN" w:eastAsia="思源宋体 CN" w:hAnsi="思源宋体 CN" w:cs="Arial"/>
              </w:rPr>
              <w:t>Indicates a high potential hazard which, if not avoided, will result in death or serious injury.</w:t>
            </w:r>
          </w:p>
        </w:tc>
      </w:tr>
      <w:tr w:rsidR="001F7C92" w:rsidRPr="003C3CE5" w14:paraId="1626D8A9"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02672280" w14:textId="77777777" w:rsidR="001F7C92" w:rsidRPr="003C3CE5" w:rsidRDefault="001F7C92" w:rsidP="007A6B06">
            <w:pPr>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noProof/>
              </w:rPr>
              <w:drawing>
                <wp:inline distT="0" distB="0" distL="0" distR="0" wp14:anchorId="3FED2A5C" wp14:editId="087ED920">
                  <wp:extent cx="371856" cy="30988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71856" cy="309880"/>
                          </a:xfrm>
                          <a:prstGeom prst="rect">
                            <a:avLst/>
                          </a:prstGeom>
                          <a:noFill/>
                          <a:ln>
                            <a:noFill/>
                          </a:ln>
                        </pic:spPr>
                      </pic:pic>
                    </a:graphicData>
                  </a:graphic>
                </wp:inline>
              </w:drawing>
            </w:r>
            <w:r w:rsidRPr="003C3CE5">
              <w:rPr>
                <w:rFonts w:ascii="思源宋体 CN" w:eastAsia="思源宋体 CN" w:hAnsi="思源宋体 CN"/>
              </w:rPr>
              <w:t xml:space="preserve"> Warning</w:t>
            </w:r>
          </w:p>
        </w:tc>
        <w:tc>
          <w:tcPr>
            <w:tcW w:w="6065" w:type="dxa"/>
            <w:tcBorders>
              <w:top w:val="single" w:sz="4" w:space="0" w:color="auto"/>
              <w:left w:val="single" w:sz="4" w:space="0" w:color="auto"/>
              <w:bottom w:val="single" w:sz="4" w:space="0" w:color="auto"/>
              <w:right w:val="single" w:sz="4" w:space="0" w:color="auto"/>
            </w:tcBorders>
            <w:vAlign w:val="center"/>
          </w:tcPr>
          <w:p w14:paraId="49A33B4D" w14:textId="77777777" w:rsidR="001F7C92" w:rsidRPr="003C3CE5" w:rsidRDefault="001F7C92" w:rsidP="007A6B06">
            <w:pPr>
              <w:snapToGrid w:val="0"/>
              <w:spacing w:before="60" w:after="60"/>
              <w:ind w:left="57"/>
              <w:jc w:val="left"/>
              <w:textAlignment w:val="center"/>
              <w:rPr>
                <w:rFonts w:ascii="思源宋体 CN" w:eastAsia="思源宋体 CN" w:hAnsi="思源宋体 CN"/>
              </w:rPr>
            </w:pPr>
            <w:r w:rsidRPr="003C3CE5">
              <w:rPr>
                <w:rFonts w:ascii="思源宋体 CN" w:eastAsia="思源宋体 CN" w:hAnsi="思源宋体 CN" w:cs="Arial"/>
              </w:rPr>
              <w:t>Indicates a medium or low potential hazard which, if not avoided, could result in slight or moderate injury.</w:t>
            </w:r>
          </w:p>
        </w:tc>
      </w:tr>
      <w:tr w:rsidR="001F7C92" w:rsidRPr="003C3CE5" w14:paraId="5AC34610"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6B529426" w14:textId="77777777" w:rsidR="001F7C92" w:rsidRPr="003C3CE5" w:rsidRDefault="001F7C92" w:rsidP="007A6B06">
            <w:pPr>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noProof/>
              </w:rPr>
              <w:drawing>
                <wp:inline distT="0" distB="0" distL="0" distR="0" wp14:anchorId="055C61F7" wp14:editId="44270331">
                  <wp:extent cx="347279" cy="309880"/>
                  <wp:effectExtent l="0" t="0" r="0" b="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47279" cy="309880"/>
                          </a:xfrm>
                          <a:prstGeom prst="rect">
                            <a:avLst/>
                          </a:prstGeom>
                          <a:noFill/>
                          <a:ln>
                            <a:noFill/>
                          </a:ln>
                        </pic:spPr>
                      </pic:pic>
                    </a:graphicData>
                  </a:graphic>
                </wp:inline>
              </w:drawing>
            </w:r>
            <w:r w:rsidRPr="003C3CE5">
              <w:rPr>
                <w:rFonts w:ascii="思源宋体 CN" w:eastAsia="思源宋体 CN" w:hAnsi="思源宋体 CN"/>
              </w:rPr>
              <w:t xml:space="preserve"> Caution</w:t>
            </w:r>
          </w:p>
        </w:tc>
        <w:tc>
          <w:tcPr>
            <w:tcW w:w="6065" w:type="dxa"/>
            <w:tcBorders>
              <w:top w:val="single" w:sz="4" w:space="0" w:color="auto"/>
              <w:left w:val="single" w:sz="4" w:space="0" w:color="auto"/>
              <w:bottom w:val="single" w:sz="4" w:space="0" w:color="auto"/>
              <w:right w:val="single" w:sz="4" w:space="0" w:color="auto"/>
            </w:tcBorders>
            <w:vAlign w:val="center"/>
          </w:tcPr>
          <w:p w14:paraId="5A0A5DF4" w14:textId="77777777" w:rsidR="001F7C92" w:rsidRPr="003C3CE5" w:rsidRDefault="001F7C92" w:rsidP="007A6B06">
            <w:pPr>
              <w:snapToGrid w:val="0"/>
              <w:spacing w:before="60" w:after="60"/>
              <w:ind w:left="57"/>
              <w:jc w:val="left"/>
              <w:textAlignment w:val="center"/>
              <w:rPr>
                <w:rFonts w:ascii="思源宋体 CN" w:eastAsia="思源宋体 CN" w:hAnsi="思源宋体 CN"/>
                <w:lang w:val="en-AU"/>
              </w:rPr>
            </w:pPr>
            <w:r w:rsidRPr="003C3CE5">
              <w:rPr>
                <w:rFonts w:ascii="思源宋体 CN" w:eastAsia="思源宋体 CN" w:hAnsi="思源宋体 CN" w:cs="Arial"/>
              </w:rPr>
              <w:t>Indicates a potential risk which, if not avoided, could result</w:t>
            </w:r>
            <w:r w:rsidRPr="003C3CE5">
              <w:rPr>
                <w:rFonts w:ascii="思源宋体 CN" w:eastAsia="思源宋体 CN" w:hAnsi="思源宋体 CN" w:cs="Arial" w:hint="eastAsia"/>
              </w:rPr>
              <w:t xml:space="preserve"> </w:t>
            </w:r>
            <w:r w:rsidRPr="003C3CE5">
              <w:rPr>
                <w:rFonts w:ascii="思源宋体 CN" w:eastAsia="思源宋体 CN" w:hAnsi="思源宋体 CN" w:cs="Arial"/>
              </w:rPr>
              <w:t>in property damage, data loss, lower performance, or unpredictable result.</w:t>
            </w:r>
          </w:p>
        </w:tc>
      </w:tr>
      <w:tr w:rsidR="001F7C92" w:rsidRPr="003C3CE5" w14:paraId="0084074B"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1063A749" w14:textId="77777777" w:rsidR="001F7C92" w:rsidRPr="003C3CE5" w:rsidRDefault="001F7C92" w:rsidP="007A6B06">
            <w:pPr>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noProof/>
              </w:rPr>
              <w:drawing>
                <wp:inline distT="0" distB="0" distL="0" distR="0" wp14:anchorId="27B24D10" wp14:editId="7E43259E">
                  <wp:extent cx="346645" cy="309880"/>
                  <wp:effectExtent l="0" t="0" r="0" b="0"/>
                  <wp:docPr id="3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46645" cy="309880"/>
                          </a:xfrm>
                          <a:prstGeom prst="rect">
                            <a:avLst/>
                          </a:prstGeom>
                          <a:noFill/>
                          <a:ln>
                            <a:noFill/>
                          </a:ln>
                        </pic:spPr>
                      </pic:pic>
                    </a:graphicData>
                  </a:graphic>
                </wp:inline>
              </w:drawing>
            </w:r>
            <w:r w:rsidRPr="003C3CE5">
              <w:rPr>
                <w:rFonts w:ascii="思源宋体 CN" w:eastAsia="思源宋体 CN" w:hAnsi="思源宋体 CN"/>
              </w:rPr>
              <w:t xml:space="preserve"> Prevent Static</w:t>
            </w:r>
          </w:p>
        </w:tc>
        <w:tc>
          <w:tcPr>
            <w:tcW w:w="6065" w:type="dxa"/>
            <w:tcBorders>
              <w:top w:val="single" w:sz="4" w:space="0" w:color="auto"/>
              <w:left w:val="single" w:sz="4" w:space="0" w:color="auto"/>
              <w:bottom w:val="single" w:sz="4" w:space="0" w:color="auto"/>
              <w:right w:val="single" w:sz="4" w:space="0" w:color="auto"/>
            </w:tcBorders>
            <w:vAlign w:val="center"/>
          </w:tcPr>
          <w:p w14:paraId="5A155C55" w14:textId="77777777" w:rsidR="001F7C92" w:rsidRPr="003C3CE5" w:rsidRDefault="001F7C92" w:rsidP="007A6B06">
            <w:pPr>
              <w:snapToGrid w:val="0"/>
              <w:spacing w:before="60" w:after="60"/>
              <w:ind w:left="57"/>
              <w:jc w:val="left"/>
              <w:textAlignment w:val="center"/>
              <w:rPr>
                <w:rFonts w:ascii="思源宋体 CN" w:eastAsia="思源宋体 CN" w:hAnsi="思源宋体 CN"/>
              </w:rPr>
            </w:pPr>
            <w:r w:rsidRPr="003C3CE5">
              <w:rPr>
                <w:rFonts w:ascii="思源宋体 CN" w:eastAsia="思源宋体 CN" w:hAnsi="思源宋体 CN" w:hint="eastAsia"/>
              </w:rPr>
              <w:t>I</w:t>
            </w:r>
            <w:r w:rsidRPr="003C3CE5">
              <w:rPr>
                <w:rFonts w:ascii="思源宋体 CN" w:eastAsia="思源宋体 CN" w:hAnsi="思源宋体 CN"/>
              </w:rPr>
              <w:t>ndicates a static-sensitive device.</w:t>
            </w:r>
          </w:p>
        </w:tc>
      </w:tr>
      <w:tr w:rsidR="001F7C92" w:rsidRPr="003C3CE5" w14:paraId="21B83107"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641876A0" w14:textId="77777777" w:rsidR="001F7C92" w:rsidRPr="003C3CE5" w:rsidRDefault="001F7C92" w:rsidP="007A6B06">
            <w:pPr>
              <w:snapToGrid w:val="0"/>
              <w:spacing w:before="60" w:after="60"/>
              <w:ind w:left="57"/>
              <w:textAlignment w:val="center"/>
              <w:rPr>
                <w:rFonts w:ascii="思源宋体 CN" w:eastAsia="思源宋体 CN" w:hAnsi="思源宋体 CN"/>
                <w:lang w:val="en-AU" w:eastAsia="zh-TW"/>
              </w:rPr>
            </w:pPr>
            <w:r w:rsidRPr="003C3CE5">
              <w:rPr>
                <w:rFonts w:ascii="思源宋体 CN" w:eastAsia="思源宋体 CN" w:hAnsi="思源宋体 CN"/>
                <w:noProof/>
              </w:rPr>
              <w:drawing>
                <wp:inline distT="0" distB="0" distL="0" distR="0" wp14:anchorId="71071130" wp14:editId="372B42C4">
                  <wp:extent cx="352622" cy="309880"/>
                  <wp:effectExtent l="0" t="0" r="3175" b="0"/>
                  <wp:docPr id="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52622" cy="309880"/>
                          </a:xfrm>
                          <a:prstGeom prst="rect">
                            <a:avLst/>
                          </a:prstGeom>
                          <a:noFill/>
                          <a:ln>
                            <a:noFill/>
                          </a:ln>
                        </pic:spPr>
                      </pic:pic>
                    </a:graphicData>
                  </a:graphic>
                </wp:inline>
              </w:drawing>
            </w:r>
            <w:r w:rsidRPr="003C3CE5">
              <w:rPr>
                <w:rFonts w:ascii="思源宋体 CN" w:eastAsia="思源宋体 CN" w:hAnsi="思源宋体 CN"/>
              </w:rPr>
              <w:t xml:space="preserve"> Electric Shock</w:t>
            </w:r>
          </w:p>
        </w:tc>
        <w:tc>
          <w:tcPr>
            <w:tcW w:w="6065" w:type="dxa"/>
            <w:tcBorders>
              <w:top w:val="single" w:sz="4" w:space="0" w:color="auto"/>
              <w:left w:val="single" w:sz="4" w:space="0" w:color="auto"/>
              <w:bottom w:val="single" w:sz="4" w:space="0" w:color="auto"/>
              <w:right w:val="single" w:sz="4" w:space="0" w:color="auto"/>
            </w:tcBorders>
            <w:vAlign w:val="center"/>
          </w:tcPr>
          <w:p w14:paraId="198BC2AD" w14:textId="77777777" w:rsidR="001F7C92" w:rsidRPr="003C3CE5" w:rsidRDefault="001F7C92" w:rsidP="007A6B06">
            <w:pPr>
              <w:snapToGrid w:val="0"/>
              <w:spacing w:before="60" w:after="60"/>
              <w:ind w:left="57"/>
              <w:jc w:val="left"/>
              <w:textAlignment w:val="center"/>
              <w:rPr>
                <w:rFonts w:ascii="思源宋体 CN" w:eastAsia="思源宋体 CN" w:hAnsi="思源宋体 CN"/>
              </w:rPr>
            </w:pPr>
            <w:r w:rsidRPr="003C3CE5">
              <w:rPr>
                <w:rFonts w:ascii="思源宋体 CN" w:eastAsia="思源宋体 CN" w:hAnsi="思源宋体 CN" w:hint="eastAsia"/>
              </w:rPr>
              <w:t>I</w:t>
            </w:r>
            <w:r w:rsidRPr="003C3CE5">
              <w:rPr>
                <w:rFonts w:ascii="思源宋体 CN" w:eastAsia="思源宋体 CN" w:hAnsi="思源宋体 CN"/>
              </w:rPr>
              <w:t>ndicate a potential high voltage hazard.</w:t>
            </w:r>
          </w:p>
        </w:tc>
      </w:tr>
      <w:tr w:rsidR="001F7C92" w:rsidRPr="003C3CE5" w14:paraId="511284A9"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323DACA4" w14:textId="742DB950" w:rsidR="001F7C92" w:rsidRPr="003C3CE5" w:rsidRDefault="001F7C92" w:rsidP="007A6B06">
            <w:pPr>
              <w:snapToGrid w:val="0"/>
              <w:spacing w:before="60" w:after="60"/>
              <w:ind w:left="57"/>
              <w:textAlignment w:val="center"/>
              <w:rPr>
                <w:rFonts w:ascii="思源宋体 CN" w:eastAsia="思源宋体 CN" w:hAnsi="思源宋体 CN"/>
                <w:lang w:val="en-AU"/>
              </w:rPr>
            </w:pPr>
            <w:r w:rsidRPr="003C3CE5">
              <w:rPr>
                <w:rFonts w:ascii="思源宋体 CN" w:eastAsia="思源宋体 CN" w:hAnsi="思源宋体 CN"/>
                <w:noProof/>
              </w:rPr>
              <w:drawing>
                <wp:inline distT="0" distB="0" distL="0" distR="0" wp14:anchorId="11AD3B70" wp14:editId="3DCDF02F">
                  <wp:extent cx="384480" cy="309880"/>
                  <wp:effectExtent l="0" t="0" r="0" b="0"/>
                  <wp:docPr id="4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84480" cy="309880"/>
                          </a:xfrm>
                          <a:prstGeom prst="rect">
                            <a:avLst/>
                          </a:prstGeom>
                          <a:noFill/>
                          <a:ln>
                            <a:noFill/>
                          </a:ln>
                        </pic:spPr>
                      </pic:pic>
                    </a:graphicData>
                  </a:graphic>
                </wp:inline>
              </w:drawing>
            </w:r>
            <w:r w:rsidRPr="003C3CE5">
              <w:rPr>
                <w:rFonts w:ascii="思源宋体 CN" w:eastAsia="思源宋体 CN" w:hAnsi="思源宋体 CN"/>
              </w:rPr>
              <w:t>Laser Radiation</w:t>
            </w:r>
          </w:p>
        </w:tc>
        <w:tc>
          <w:tcPr>
            <w:tcW w:w="6065" w:type="dxa"/>
            <w:tcBorders>
              <w:top w:val="single" w:sz="4" w:space="0" w:color="auto"/>
              <w:left w:val="single" w:sz="4" w:space="0" w:color="auto"/>
              <w:bottom w:val="single" w:sz="4" w:space="0" w:color="auto"/>
              <w:right w:val="single" w:sz="4" w:space="0" w:color="auto"/>
            </w:tcBorders>
            <w:vAlign w:val="center"/>
          </w:tcPr>
          <w:p w14:paraId="0314D3EB" w14:textId="77777777" w:rsidR="001F7C92" w:rsidRPr="003C3CE5" w:rsidRDefault="001F7C92" w:rsidP="007A6B06">
            <w:pPr>
              <w:snapToGrid w:val="0"/>
              <w:spacing w:before="60" w:after="60"/>
              <w:jc w:val="left"/>
              <w:textAlignment w:val="center"/>
              <w:rPr>
                <w:rFonts w:ascii="思源宋体 CN" w:eastAsia="思源宋体 CN" w:hAnsi="思源宋体 CN"/>
              </w:rPr>
            </w:pPr>
            <w:r w:rsidRPr="003C3CE5">
              <w:rPr>
                <w:rFonts w:ascii="思源宋体 CN" w:eastAsia="思源宋体 CN" w:hAnsi="思源宋体 CN" w:hint="eastAsia"/>
              </w:rPr>
              <w:t>I</w:t>
            </w:r>
            <w:r w:rsidRPr="003C3CE5">
              <w:rPr>
                <w:rFonts w:ascii="思源宋体 CN" w:eastAsia="思源宋体 CN" w:hAnsi="思源宋体 CN"/>
              </w:rPr>
              <w:t>ndicate intense laser radiation.</w:t>
            </w:r>
          </w:p>
        </w:tc>
      </w:tr>
      <w:tr w:rsidR="001F7C92" w:rsidRPr="003C3CE5" w14:paraId="0E51F174"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4E781A44" w14:textId="56419219" w:rsidR="001F7C92" w:rsidRPr="003C3CE5" w:rsidRDefault="001F7C92" w:rsidP="007A6B06">
            <w:pPr>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noProof/>
              </w:rPr>
              <w:drawing>
                <wp:inline distT="0" distB="0" distL="0" distR="0" wp14:anchorId="20841344" wp14:editId="05E3E987">
                  <wp:extent cx="260951" cy="154940"/>
                  <wp:effectExtent l="0" t="0" r="6350" b="0"/>
                  <wp:docPr id="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60951" cy="154940"/>
                          </a:xfrm>
                          <a:prstGeom prst="rect">
                            <a:avLst/>
                          </a:prstGeom>
                          <a:noFill/>
                          <a:ln>
                            <a:noFill/>
                          </a:ln>
                        </pic:spPr>
                      </pic:pic>
                    </a:graphicData>
                  </a:graphic>
                </wp:inline>
              </w:drawing>
            </w:r>
            <w:r w:rsidR="00A460E6" w:rsidRPr="003C3CE5">
              <w:rPr>
                <w:rFonts w:ascii="思源宋体 CN" w:eastAsia="思源宋体 CN" w:hAnsi="思源宋体 CN"/>
              </w:rPr>
              <w:t xml:space="preserve">  </w:t>
            </w:r>
            <w:r w:rsidRPr="003C3CE5">
              <w:rPr>
                <w:rFonts w:ascii="思源宋体 CN" w:eastAsia="思源宋体 CN" w:hAnsi="思源宋体 CN"/>
              </w:rPr>
              <w:t>Tips</w:t>
            </w:r>
          </w:p>
        </w:tc>
        <w:tc>
          <w:tcPr>
            <w:tcW w:w="6065" w:type="dxa"/>
            <w:tcBorders>
              <w:top w:val="single" w:sz="4" w:space="0" w:color="auto"/>
              <w:left w:val="single" w:sz="4" w:space="0" w:color="auto"/>
              <w:bottom w:val="single" w:sz="4" w:space="0" w:color="auto"/>
              <w:right w:val="single" w:sz="4" w:space="0" w:color="auto"/>
            </w:tcBorders>
            <w:vAlign w:val="center"/>
          </w:tcPr>
          <w:p w14:paraId="70948F7F" w14:textId="77777777" w:rsidR="001F7C92" w:rsidRPr="003C3CE5" w:rsidRDefault="001F7C92" w:rsidP="007A6B06">
            <w:pPr>
              <w:snapToGrid w:val="0"/>
              <w:spacing w:before="60" w:after="60"/>
              <w:ind w:left="57"/>
              <w:jc w:val="left"/>
              <w:textAlignment w:val="center"/>
              <w:rPr>
                <w:rFonts w:ascii="思源宋体 CN" w:eastAsia="思源宋体 CN" w:hAnsi="思源宋体 CN"/>
              </w:rPr>
            </w:pPr>
            <w:r w:rsidRPr="003C3CE5">
              <w:rPr>
                <w:rFonts w:ascii="思源宋体 CN" w:eastAsia="思源宋体 CN" w:hAnsi="思源宋体 CN" w:hint="eastAsia"/>
                <w:szCs w:val="24"/>
              </w:rPr>
              <w:t>P</w:t>
            </w:r>
            <w:r w:rsidRPr="003C3CE5">
              <w:rPr>
                <w:rFonts w:ascii="思源宋体 CN" w:eastAsia="思源宋体 CN" w:hAnsi="思源宋体 CN"/>
                <w:szCs w:val="24"/>
              </w:rPr>
              <w:t>rovide methods to help you solve a problem or save your time.</w:t>
            </w:r>
          </w:p>
        </w:tc>
      </w:tr>
      <w:tr w:rsidR="001F7C92" w:rsidRPr="003C3CE5" w14:paraId="21C52B94" w14:textId="77777777" w:rsidTr="00266AE5">
        <w:trPr>
          <w:cantSplit/>
        </w:trPr>
        <w:tc>
          <w:tcPr>
            <w:tcW w:w="2723" w:type="dxa"/>
            <w:tcBorders>
              <w:top w:val="single" w:sz="4" w:space="0" w:color="auto"/>
              <w:left w:val="single" w:sz="4" w:space="0" w:color="auto"/>
              <w:bottom w:val="single" w:sz="4" w:space="0" w:color="auto"/>
              <w:right w:val="single" w:sz="4" w:space="0" w:color="auto"/>
            </w:tcBorders>
            <w:vAlign w:val="center"/>
          </w:tcPr>
          <w:p w14:paraId="78A89B6C" w14:textId="77777777" w:rsidR="001F7C92" w:rsidRPr="003C3CE5" w:rsidRDefault="001F7C92" w:rsidP="007A6B06">
            <w:pPr>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noProof/>
              </w:rPr>
              <w:drawing>
                <wp:inline distT="0" distB="0" distL="0" distR="0" wp14:anchorId="1382A102" wp14:editId="15678FB6">
                  <wp:extent cx="344609" cy="263525"/>
                  <wp:effectExtent l="0" t="0" r="0" b="3175"/>
                  <wp:docPr id="4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44609" cy="263525"/>
                          </a:xfrm>
                          <a:prstGeom prst="rect">
                            <a:avLst/>
                          </a:prstGeom>
                          <a:noFill/>
                          <a:ln>
                            <a:noFill/>
                          </a:ln>
                        </pic:spPr>
                      </pic:pic>
                    </a:graphicData>
                  </a:graphic>
                </wp:inline>
              </w:drawing>
            </w:r>
            <w:r w:rsidRPr="003C3CE5">
              <w:rPr>
                <w:rFonts w:ascii="思源宋体 CN" w:eastAsia="思源宋体 CN" w:hAnsi="思源宋体 CN" w:hint="eastAsia"/>
              </w:rPr>
              <w:t xml:space="preserve"> </w:t>
            </w:r>
            <w:r w:rsidRPr="003C3CE5">
              <w:rPr>
                <w:rFonts w:ascii="思源宋体 CN" w:eastAsia="思源宋体 CN" w:hAnsi="思源宋体 CN"/>
              </w:rPr>
              <w:t>Notes</w:t>
            </w:r>
          </w:p>
        </w:tc>
        <w:tc>
          <w:tcPr>
            <w:tcW w:w="6065" w:type="dxa"/>
            <w:tcBorders>
              <w:top w:val="single" w:sz="4" w:space="0" w:color="auto"/>
              <w:left w:val="single" w:sz="4" w:space="0" w:color="auto"/>
              <w:bottom w:val="single" w:sz="4" w:space="0" w:color="auto"/>
              <w:right w:val="single" w:sz="4" w:space="0" w:color="auto"/>
            </w:tcBorders>
            <w:vAlign w:val="center"/>
          </w:tcPr>
          <w:p w14:paraId="775F657C" w14:textId="77777777" w:rsidR="001F7C92" w:rsidRPr="003C3CE5" w:rsidRDefault="001F7C92" w:rsidP="007A6B06">
            <w:pPr>
              <w:snapToGrid w:val="0"/>
              <w:spacing w:before="60" w:after="60"/>
              <w:ind w:left="57"/>
              <w:jc w:val="left"/>
              <w:textAlignment w:val="center"/>
              <w:rPr>
                <w:rFonts w:ascii="思源宋体 CN" w:eastAsia="思源宋体 CN" w:hAnsi="思源宋体 CN"/>
              </w:rPr>
            </w:pPr>
            <w:r w:rsidRPr="003C3CE5">
              <w:rPr>
                <w:rFonts w:ascii="思源宋体 CN" w:eastAsia="思源宋体 CN" w:hAnsi="思源宋体 CN" w:hint="eastAsia"/>
                <w:szCs w:val="24"/>
              </w:rPr>
              <w:t>P</w:t>
            </w:r>
            <w:r w:rsidRPr="003C3CE5">
              <w:rPr>
                <w:rFonts w:ascii="思源宋体 CN" w:eastAsia="思源宋体 CN" w:hAnsi="思源宋体 CN"/>
                <w:szCs w:val="24"/>
              </w:rPr>
              <w:t>rovide additional information as the emphasis and supplement to the text.</w:t>
            </w:r>
          </w:p>
        </w:tc>
      </w:tr>
    </w:tbl>
    <w:p w14:paraId="2425850A" w14:textId="77777777" w:rsidR="001F7C92" w:rsidRPr="003C3CE5" w:rsidRDefault="001F7C92" w:rsidP="007A6B06">
      <w:pPr>
        <w:keepNext/>
        <w:snapToGrid w:val="0"/>
        <w:spacing w:before="240" w:after="240" w:line="300" w:lineRule="auto"/>
        <w:rPr>
          <w:rFonts w:ascii="思源宋体 CN" w:eastAsia="思源宋体 CN" w:hAnsi="思源宋体 CN"/>
          <w:sz w:val="28"/>
        </w:rPr>
      </w:pPr>
      <w:r w:rsidRPr="003C3CE5">
        <w:rPr>
          <w:rFonts w:ascii="思源宋体 CN" w:eastAsia="思源宋体 CN" w:hAnsi="思源宋体 CN"/>
          <w:sz w:val="28"/>
        </w:rPr>
        <w:t>Revision History</w:t>
      </w:r>
    </w:p>
    <w:tbl>
      <w:tblPr>
        <w:tblW w:w="8789" w:type="dxa"/>
        <w:tblInd w:w="1129" w:type="dxa"/>
        <w:tblLayout w:type="fixed"/>
        <w:tblLook w:val="0000" w:firstRow="0" w:lastRow="0" w:firstColumn="0" w:lastColumn="0" w:noHBand="0" w:noVBand="0"/>
      </w:tblPr>
      <w:tblGrid>
        <w:gridCol w:w="2759"/>
        <w:gridCol w:w="2929"/>
        <w:gridCol w:w="3101"/>
      </w:tblGrid>
      <w:tr w:rsidR="001F7C92" w:rsidRPr="003C3CE5" w14:paraId="5880CAEE" w14:textId="77777777" w:rsidTr="00051568">
        <w:trPr>
          <w:cantSplit/>
          <w:trHeight w:val="400"/>
          <w:tblHeader/>
        </w:trPr>
        <w:tc>
          <w:tcPr>
            <w:tcW w:w="2759" w:type="dxa"/>
            <w:tcBorders>
              <w:top w:val="single" w:sz="4" w:space="0" w:color="auto"/>
              <w:left w:val="single" w:sz="4" w:space="0" w:color="auto"/>
              <w:bottom w:val="single" w:sz="4" w:space="0" w:color="auto"/>
              <w:right w:val="single" w:sz="4" w:space="0" w:color="auto"/>
            </w:tcBorders>
            <w:shd w:val="clear" w:color="auto" w:fill="E6E6E6"/>
            <w:vAlign w:val="center"/>
          </w:tcPr>
          <w:p w14:paraId="4E6D93EB" w14:textId="77777777" w:rsidR="001F7C92" w:rsidRPr="003C3CE5" w:rsidRDefault="001F7C92" w:rsidP="007A6B06">
            <w:pPr>
              <w:keepNext/>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hint="eastAsia"/>
              </w:rPr>
              <w:t>V</w:t>
            </w:r>
            <w:r w:rsidRPr="003C3CE5">
              <w:rPr>
                <w:rFonts w:ascii="思源宋体 CN" w:eastAsia="思源宋体 CN" w:hAnsi="思源宋体 CN"/>
              </w:rPr>
              <w:t>ersion</w:t>
            </w:r>
          </w:p>
        </w:tc>
        <w:tc>
          <w:tcPr>
            <w:tcW w:w="2929" w:type="dxa"/>
            <w:tcBorders>
              <w:top w:val="single" w:sz="4" w:space="0" w:color="auto"/>
              <w:left w:val="single" w:sz="4" w:space="0" w:color="auto"/>
              <w:bottom w:val="single" w:sz="4" w:space="0" w:color="auto"/>
              <w:right w:val="single" w:sz="4" w:space="0" w:color="auto"/>
            </w:tcBorders>
            <w:shd w:val="clear" w:color="auto" w:fill="E6E6E6"/>
            <w:vAlign w:val="center"/>
          </w:tcPr>
          <w:p w14:paraId="5CD07C8E" w14:textId="77777777" w:rsidR="001F7C92" w:rsidRPr="003C3CE5" w:rsidRDefault="001F7C92" w:rsidP="007A6B06">
            <w:pPr>
              <w:keepNext/>
              <w:snapToGrid w:val="0"/>
              <w:spacing w:before="60" w:after="60"/>
              <w:textAlignment w:val="center"/>
              <w:rPr>
                <w:rFonts w:ascii="思源宋体 CN" w:eastAsia="思源宋体 CN" w:hAnsi="思源宋体 CN"/>
              </w:rPr>
            </w:pPr>
            <w:r w:rsidRPr="003C3CE5">
              <w:rPr>
                <w:rFonts w:ascii="思源宋体 CN" w:eastAsia="思源宋体 CN" w:hAnsi="思源宋体 CN" w:cs="Arial"/>
              </w:rPr>
              <w:t>Revision Content</w:t>
            </w:r>
          </w:p>
        </w:tc>
        <w:tc>
          <w:tcPr>
            <w:tcW w:w="3101" w:type="dxa"/>
            <w:tcBorders>
              <w:top w:val="single" w:sz="4" w:space="0" w:color="auto"/>
              <w:left w:val="single" w:sz="4" w:space="0" w:color="auto"/>
              <w:bottom w:val="single" w:sz="4" w:space="0" w:color="auto"/>
              <w:right w:val="single" w:sz="4" w:space="0" w:color="auto"/>
            </w:tcBorders>
            <w:shd w:val="clear" w:color="auto" w:fill="E6E6E6"/>
            <w:vAlign w:val="center"/>
          </w:tcPr>
          <w:p w14:paraId="454739CA" w14:textId="77777777" w:rsidR="001F7C92" w:rsidRPr="003C3CE5" w:rsidRDefault="001F7C92" w:rsidP="007A6B06">
            <w:pPr>
              <w:keepNext/>
              <w:snapToGrid w:val="0"/>
              <w:spacing w:before="60" w:after="60"/>
              <w:textAlignment w:val="center"/>
              <w:rPr>
                <w:rFonts w:ascii="思源宋体 CN" w:eastAsia="思源宋体 CN" w:hAnsi="思源宋体 CN"/>
              </w:rPr>
            </w:pPr>
            <w:r w:rsidRPr="003C3CE5">
              <w:rPr>
                <w:rFonts w:ascii="思源宋体 CN" w:eastAsia="思源宋体 CN" w:hAnsi="思源宋体 CN" w:cs="Arial"/>
              </w:rPr>
              <w:t>Release Date</w:t>
            </w:r>
          </w:p>
        </w:tc>
      </w:tr>
      <w:tr w:rsidR="007B63C5" w:rsidRPr="003C3CE5" w14:paraId="7C9C2E79" w14:textId="77777777" w:rsidTr="00051568">
        <w:trPr>
          <w:cantSplit/>
        </w:trPr>
        <w:tc>
          <w:tcPr>
            <w:tcW w:w="2759" w:type="dxa"/>
            <w:tcBorders>
              <w:top w:val="single" w:sz="4" w:space="0" w:color="auto"/>
              <w:left w:val="single" w:sz="4" w:space="0" w:color="auto"/>
              <w:bottom w:val="single" w:sz="4" w:space="0" w:color="auto"/>
              <w:right w:val="single" w:sz="4" w:space="0" w:color="auto"/>
            </w:tcBorders>
            <w:vAlign w:val="center"/>
          </w:tcPr>
          <w:p w14:paraId="5FF5F06A" w14:textId="0DBCDE36" w:rsidR="007B63C5" w:rsidRPr="003C3CE5" w:rsidRDefault="007B63C5" w:rsidP="007A6B06">
            <w:pPr>
              <w:snapToGrid w:val="0"/>
              <w:spacing w:before="60" w:after="60"/>
              <w:ind w:left="57"/>
              <w:textAlignment w:val="center"/>
              <w:rPr>
                <w:rFonts w:ascii="思源宋体 CN" w:eastAsia="思源宋体 CN" w:hAnsi="思源宋体 CN"/>
              </w:rPr>
            </w:pPr>
            <w:r w:rsidRPr="003C3CE5">
              <w:rPr>
                <w:rFonts w:ascii="思源宋体 CN" w:eastAsia="思源宋体 CN" w:hAnsi="思源宋体 CN"/>
              </w:rPr>
              <w:t>V</w:t>
            </w:r>
            <w:r w:rsidRPr="003C3CE5">
              <w:rPr>
                <w:rFonts w:ascii="思源宋体 CN" w:eastAsia="思源宋体 CN" w:hAnsi="思源宋体 CN" w:hint="eastAsia"/>
              </w:rPr>
              <w:t>1</w:t>
            </w:r>
            <w:r w:rsidRPr="003C3CE5">
              <w:rPr>
                <w:rFonts w:ascii="思源宋体 CN" w:eastAsia="思源宋体 CN" w:hAnsi="思源宋体 CN"/>
              </w:rPr>
              <w:t>.0.0</w:t>
            </w:r>
          </w:p>
        </w:tc>
        <w:tc>
          <w:tcPr>
            <w:tcW w:w="2929" w:type="dxa"/>
            <w:tcBorders>
              <w:top w:val="single" w:sz="4" w:space="0" w:color="auto"/>
              <w:left w:val="single" w:sz="4" w:space="0" w:color="auto"/>
              <w:bottom w:val="single" w:sz="4" w:space="0" w:color="auto"/>
              <w:right w:val="single" w:sz="4" w:space="0" w:color="auto"/>
            </w:tcBorders>
            <w:vAlign w:val="center"/>
          </w:tcPr>
          <w:p w14:paraId="7914F82F" w14:textId="2800FBE7" w:rsidR="007B63C5" w:rsidRPr="003C3CE5" w:rsidRDefault="007B63C5" w:rsidP="007A6B06">
            <w:pPr>
              <w:snapToGrid w:val="0"/>
              <w:spacing w:before="60" w:after="60"/>
              <w:textAlignment w:val="center"/>
              <w:rPr>
                <w:rFonts w:ascii="思源宋体 CN" w:eastAsia="思源宋体 CN" w:hAnsi="思源宋体 CN"/>
              </w:rPr>
            </w:pPr>
            <w:r w:rsidRPr="003C3CE5">
              <w:rPr>
                <w:rFonts w:ascii="思源宋体 CN" w:eastAsia="思源宋体 CN" w:hAnsi="思源宋体 CN" w:hint="eastAsia"/>
              </w:rPr>
              <w:t>V</w:t>
            </w:r>
            <w:r w:rsidRPr="003C3CE5">
              <w:rPr>
                <w:rFonts w:ascii="思源宋体 CN" w:eastAsia="思源宋体 CN" w:hAnsi="思源宋体 CN"/>
              </w:rPr>
              <w:t>4.0 First Release</w:t>
            </w:r>
          </w:p>
        </w:tc>
        <w:tc>
          <w:tcPr>
            <w:tcW w:w="3101" w:type="dxa"/>
            <w:tcBorders>
              <w:top w:val="single" w:sz="4" w:space="0" w:color="auto"/>
              <w:left w:val="single" w:sz="4" w:space="0" w:color="auto"/>
              <w:bottom w:val="single" w:sz="4" w:space="0" w:color="auto"/>
              <w:right w:val="single" w:sz="4" w:space="0" w:color="auto"/>
            </w:tcBorders>
            <w:vAlign w:val="center"/>
          </w:tcPr>
          <w:p w14:paraId="34820F92" w14:textId="340A3BBB" w:rsidR="007B63C5" w:rsidRPr="003C3CE5" w:rsidRDefault="00CD0A6C" w:rsidP="007A6B06">
            <w:pPr>
              <w:snapToGrid w:val="0"/>
              <w:spacing w:before="60" w:after="60"/>
              <w:textAlignment w:val="center"/>
              <w:rPr>
                <w:rFonts w:ascii="思源宋体 CN" w:eastAsia="思源宋体 CN" w:hAnsi="思源宋体 CN"/>
              </w:rPr>
            </w:pPr>
            <w:r>
              <w:rPr>
                <w:rFonts w:ascii="思源宋体 CN" w:eastAsia="思源宋体 CN" w:hAnsi="思源宋体 CN"/>
              </w:rPr>
              <w:t>D</w:t>
            </w:r>
            <w:r>
              <w:rPr>
                <w:rFonts w:ascii="思源宋体 CN" w:eastAsia="思源宋体 CN" w:hAnsi="思源宋体 CN" w:hint="eastAsia"/>
              </w:rPr>
              <w:t>e</w:t>
            </w:r>
            <w:r>
              <w:rPr>
                <w:rFonts w:ascii="思源宋体 CN" w:eastAsia="思源宋体 CN" w:hAnsi="思源宋体 CN"/>
              </w:rPr>
              <w:t>c</w:t>
            </w:r>
            <w:r w:rsidR="007B63C5" w:rsidRPr="003C3CE5">
              <w:rPr>
                <w:rFonts w:ascii="思源宋体 CN" w:eastAsia="思源宋体 CN" w:hAnsi="思源宋体 CN"/>
              </w:rPr>
              <w:t>ember 2023</w:t>
            </w:r>
          </w:p>
        </w:tc>
      </w:tr>
    </w:tbl>
    <w:p w14:paraId="670562A6" w14:textId="77777777" w:rsidR="002C6B2E" w:rsidRPr="003C3CE5" w:rsidRDefault="002C6B2E" w:rsidP="007A6B06">
      <w:pPr>
        <w:snapToGrid w:val="0"/>
        <w:rPr>
          <w:rFonts w:ascii="思源宋体 CN" w:eastAsia="思源宋体 CN" w:hAnsi="思源宋体 CN"/>
        </w:rPr>
        <w:sectPr w:rsidR="002C6B2E" w:rsidRPr="003C3CE5" w:rsidSect="007257D0">
          <w:footerReference w:type="default" r:id="rId28"/>
          <w:pgSz w:w="11906" w:h="16838" w:code="9"/>
          <w:pgMar w:top="851" w:right="1134" w:bottom="1134" w:left="1134" w:header="283" w:footer="283" w:gutter="0"/>
          <w:pgNumType w:fmt="upperRoman"/>
          <w:cols w:space="425"/>
          <w:docGrid w:type="lines" w:linePitch="312"/>
        </w:sectPr>
      </w:pPr>
    </w:p>
    <w:p w14:paraId="5C8AAE9E" w14:textId="77777777" w:rsidR="001F7C92" w:rsidRPr="003C3CE5" w:rsidRDefault="001F7C92" w:rsidP="007A6B06">
      <w:pPr>
        <w:pStyle w:val="Content"/>
        <w:snapToGrid w:val="0"/>
        <w:rPr>
          <w:rFonts w:ascii="思源宋体 CN" w:eastAsia="思源宋体 CN" w:hAnsi="思源宋体 CN"/>
        </w:rPr>
      </w:pPr>
      <w:bookmarkStart w:id="3" w:name="_Toc105570823"/>
      <w:bookmarkStart w:id="4" w:name="_Toc154675034"/>
      <w:r w:rsidRPr="003C3CE5">
        <w:rPr>
          <w:rFonts w:ascii="思源宋体 CN" w:eastAsia="思源宋体 CN" w:hAnsi="思源宋体 CN"/>
        </w:rPr>
        <w:lastRenderedPageBreak/>
        <w:t>Important Safeguards and Warnings</w:t>
      </w:r>
      <w:bookmarkEnd w:id="3"/>
      <w:bookmarkEnd w:id="4"/>
    </w:p>
    <w:p w14:paraId="4F59C362" w14:textId="77777777" w:rsidR="001F7C92" w:rsidRPr="003C3CE5" w:rsidRDefault="001F7C92" w:rsidP="007A6B06">
      <w:pPr>
        <w:pStyle w:val="af6"/>
        <w:snapToGrid w:val="0"/>
        <w:spacing w:before="120"/>
        <w:rPr>
          <w:rFonts w:ascii="思源宋体 CN" w:eastAsia="思源宋体 CN" w:hAnsi="思源宋体 CN"/>
        </w:rPr>
      </w:pPr>
      <w:r w:rsidRPr="003C3CE5">
        <w:rPr>
          <w:rFonts w:ascii="思源宋体 CN" w:eastAsia="思源宋体 CN" w:hAnsi="思源宋体 CN"/>
        </w:rPr>
        <w:t>The following section describes how to use this product correctly and how to prevent dangers and property loss when using it. Before using this product, read this Guide carefully and comply with it strictly. Keep this Guide properly after reading.</w:t>
      </w:r>
    </w:p>
    <w:p w14:paraId="41A9543A" w14:textId="77777777" w:rsidR="001F7C92" w:rsidRPr="003C3CE5" w:rsidRDefault="001F7C92" w:rsidP="007A6B06">
      <w:pPr>
        <w:keepNext/>
        <w:snapToGrid w:val="0"/>
        <w:spacing w:before="240" w:after="240" w:line="300" w:lineRule="auto"/>
        <w:rPr>
          <w:rFonts w:ascii="思源宋体 CN" w:eastAsia="思源宋体 CN" w:hAnsi="思源宋体 CN"/>
          <w:sz w:val="28"/>
        </w:rPr>
      </w:pPr>
      <w:r w:rsidRPr="003C3CE5">
        <w:rPr>
          <w:rFonts w:ascii="思源宋体 CN" w:eastAsia="思源宋体 CN" w:hAnsi="思源宋体 CN" w:hint="eastAsia"/>
          <w:sz w:val="28"/>
        </w:rPr>
        <w:t>R</w:t>
      </w:r>
      <w:r w:rsidRPr="003C3CE5">
        <w:rPr>
          <w:rFonts w:ascii="思源宋体 CN" w:eastAsia="思源宋体 CN" w:hAnsi="思源宋体 CN"/>
          <w:sz w:val="28"/>
        </w:rPr>
        <w:t>equirements</w:t>
      </w:r>
    </w:p>
    <w:p w14:paraId="181115CE"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bookmarkStart w:id="5" w:name="d8e20a1026"/>
      <w:bookmarkEnd w:id="5"/>
      <w:r w:rsidRPr="003C3CE5">
        <w:rPr>
          <w:rFonts w:ascii="思源宋体 CN" w:eastAsia="思源宋体 CN" w:hAnsi="思源宋体 CN"/>
        </w:rPr>
        <w:t>●</w:t>
      </w:r>
      <w:r w:rsidRPr="003C3CE5">
        <w:rPr>
          <w:rFonts w:ascii="思源宋体 CN" w:eastAsia="思源宋体 CN" w:hAnsi="思源宋体 CN"/>
        </w:rPr>
        <w:tab/>
        <w:t>There is high voltage in the device, non-professionals should not open the back cover to prevent the risk of electric shock.</w:t>
      </w:r>
    </w:p>
    <w:p w14:paraId="627E466B"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Do not place or install the device in a place exposed to sunlight or near the heat source.</w:t>
      </w:r>
    </w:p>
    <w:p w14:paraId="216054C2"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Keep the device away from dampness, dust or soot.</w:t>
      </w:r>
    </w:p>
    <w:p w14:paraId="07A060CF"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Please install the device in a well-ventilated place and do not block the ventilation openings of the device.</w:t>
      </w:r>
    </w:p>
    <w:p w14:paraId="2EAE9FDF"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r>
      <w:r w:rsidRPr="003C3CE5">
        <w:rPr>
          <w:rFonts w:ascii="思源宋体 CN" w:eastAsia="思源宋体 CN" w:hAnsi="思源宋体 CN" w:hint="eastAsia"/>
        </w:rPr>
        <w:t>P</w:t>
      </w:r>
      <w:r w:rsidRPr="003C3CE5">
        <w:rPr>
          <w:rFonts w:ascii="思源宋体 CN" w:eastAsia="思源宋体 CN" w:hAnsi="思源宋体 CN"/>
        </w:rPr>
        <w:t>lace the device stably on a platform with sufficient strength to prevent the device from falling and causing damage.</w:t>
      </w:r>
    </w:p>
    <w:p w14:paraId="7C37EA1A"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Do not drip or splash liquid onto the device. Make sure that the device does not bear any objects filled with liquid to prevent liquid from flowing into the device.</w:t>
      </w:r>
    </w:p>
    <w:p w14:paraId="081CDB37"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Use the device only within the rated input and output range.</w:t>
      </w:r>
    </w:p>
    <w:p w14:paraId="56127285"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Do not dismantle the device arbitrarily.</w:t>
      </w:r>
    </w:p>
    <w:p w14:paraId="1CC0323C"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Please transport, use and store the device within the permitted humidity and temperature range.</w:t>
      </w:r>
    </w:p>
    <w:p w14:paraId="1453DA14"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r>
      <w:r w:rsidRPr="003C3CE5">
        <w:rPr>
          <w:rFonts w:ascii="思源宋体 CN" w:eastAsia="思源宋体 CN" w:hAnsi="思源宋体 CN" w:hint="eastAsia"/>
        </w:rPr>
        <w:t>C</w:t>
      </w:r>
      <w:r w:rsidRPr="003C3CE5">
        <w:rPr>
          <w:rFonts w:ascii="思源宋体 CN" w:eastAsia="思源宋体 CN" w:hAnsi="思源宋体 CN"/>
        </w:rPr>
        <w:t>ut off the power before cleaning the device. Do not use the liquid cleaner or spray cleaner during the cleaning process.</w:t>
      </w:r>
    </w:p>
    <w:p w14:paraId="6FE1E02B"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When cleaning the display surface, use a clean, soft cloth or a special lens wipe. Do not wipe with a damp cloth, otherwise, it may cause damage to the display.</w:t>
      </w:r>
    </w:p>
    <w:p w14:paraId="4761C696" w14:textId="77777777" w:rsidR="001F7C92" w:rsidRPr="003C3CE5" w:rsidRDefault="001F7C92" w:rsidP="007A6B06">
      <w:pPr>
        <w:keepNext/>
        <w:snapToGrid w:val="0"/>
        <w:spacing w:before="240" w:after="240" w:line="300" w:lineRule="auto"/>
        <w:rPr>
          <w:rFonts w:ascii="思源宋体 CN" w:eastAsia="思源宋体 CN" w:hAnsi="思源宋体 CN"/>
          <w:sz w:val="28"/>
        </w:rPr>
      </w:pPr>
      <w:bookmarkStart w:id="6" w:name="d8e58a1026"/>
      <w:bookmarkEnd w:id="6"/>
      <w:r w:rsidRPr="003C3CE5">
        <w:rPr>
          <w:rFonts w:ascii="思源宋体 CN" w:eastAsia="思源宋体 CN" w:hAnsi="思源宋体 CN" w:hint="eastAsia"/>
          <w:sz w:val="28"/>
        </w:rPr>
        <w:t>P</w:t>
      </w:r>
      <w:r w:rsidRPr="003C3CE5">
        <w:rPr>
          <w:rFonts w:ascii="思源宋体 CN" w:eastAsia="思源宋体 CN" w:hAnsi="思源宋体 CN"/>
          <w:sz w:val="28"/>
        </w:rPr>
        <w:t>ower Source</w:t>
      </w:r>
    </w:p>
    <w:p w14:paraId="0D0C30CD"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bookmarkStart w:id="7" w:name="d8e63a1026"/>
      <w:bookmarkEnd w:id="7"/>
      <w:r w:rsidRPr="003C3CE5">
        <w:rPr>
          <w:rFonts w:ascii="思源宋体 CN" w:eastAsia="思源宋体 CN" w:hAnsi="思源宋体 CN"/>
        </w:rPr>
        <w:t>●</w:t>
      </w:r>
      <w:r w:rsidRPr="003C3CE5">
        <w:rPr>
          <w:rFonts w:ascii="思源宋体 CN" w:eastAsia="思源宋体 CN" w:hAnsi="思源宋体 CN"/>
        </w:rPr>
        <w:tab/>
      </w:r>
      <w:r w:rsidRPr="003C3CE5">
        <w:rPr>
          <w:rFonts w:ascii="思源宋体 CN" w:eastAsia="思源宋体 CN" w:hAnsi="思源宋体 CN" w:hint="eastAsia"/>
        </w:rPr>
        <w:t>M</w:t>
      </w:r>
      <w:r w:rsidRPr="003C3CE5">
        <w:rPr>
          <w:rFonts w:ascii="思源宋体 CN" w:eastAsia="思源宋体 CN" w:hAnsi="思源宋体 CN"/>
        </w:rPr>
        <w:t xml:space="preserve">ake sure to use the battery as required, otherwise it may cause the battery to </w:t>
      </w:r>
      <w:r w:rsidRPr="003C3CE5">
        <w:rPr>
          <w:rFonts w:ascii="思源宋体 CN" w:eastAsia="思源宋体 CN" w:hAnsi="思源宋体 CN"/>
        </w:rPr>
        <w:lastRenderedPageBreak/>
        <w:t>catch fire, explode or burn!</w:t>
      </w:r>
    </w:p>
    <w:p w14:paraId="27B8E6D1"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When replacing batteries, only use batteries of the same type!</w:t>
      </w:r>
    </w:p>
    <w:p w14:paraId="7B7B9832"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Make sure to use the standard power adapter of the device, otherwise the user shall be responsible for personal injury or equipment damage.</w:t>
      </w:r>
    </w:p>
    <w:p w14:paraId="4F8A9FD0"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The product must use the cord sets (power cords) recommended for this region and use them within its rated specifications!</w:t>
      </w:r>
    </w:p>
    <w:p w14:paraId="1421CCE6"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Make sure all cables are connected correctly before turning on the power. Do not overload the power socket or pull the power cord, otherwise, it may cause dangers such as fire and electric shock.</w:t>
      </w:r>
    </w:p>
    <w:p w14:paraId="6FBE6154"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Please connect the products of the class I structure to the grid power output socket with the protective grounding connection.</w:t>
      </w:r>
    </w:p>
    <w:p w14:paraId="3C9CD552" w14:textId="3CD47391" w:rsidR="00E257A0" w:rsidRPr="003C3CE5" w:rsidRDefault="001F7C92" w:rsidP="007A6B06">
      <w:pPr>
        <w:snapToGrid w:val="0"/>
        <w:spacing w:line="300" w:lineRule="auto"/>
        <w:ind w:left="1150" w:hanging="300"/>
        <w:textAlignment w:val="center"/>
        <w:rPr>
          <w:rFonts w:ascii="思源宋体 CN" w:eastAsia="思源宋体 CN" w:hAnsi="思源宋体 CN"/>
        </w:rPr>
        <w:sectPr w:rsidR="00E257A0" w:rsidRPr="003C3CE5" w:rsidSect="00BE015C">
          <w:pgSz w:w="11906" w:h="16838" w:code="9"/>
          <w:pgMar w:top="851" w:right="1134" w:bottom="1134" w:left="1134" w:header="283" w:footer="283" w:gutter="0"/>
          <w:pgNumType w:fmt="upperRoman"/>
          <w:cols w:space="425"/>
          <w:docGrid w:type="lines" w:linePitch="312"/>
        </w:sectPr>
      </w:pPr>
      <w:r w:rsidRPr="003C3CE5">
        <w:rPr>
          <w:rFonts w:ascii="思源宋体 CN" w:eastAsia="思源宋体 CN" w:hAnsi="思源宋体 CN"/>
        </w:rPr>
        <w:t>●</w:t>
      </w:r>
      <w:r w:rsidRPr="003C3CE5">
        <w:rPr>
          <w:rFonts w:ascii="思源宋体 CN" w:eastAsia="思源宋体 CN" w:hAnsi="思源宋体 CN"/>
        </w:rPr>
        <w:tab/>
        <w:t>The appliance coupler is a disconnect device, please keep it at an angle that is convenient for operation during normal use.</w:t>
      </w:r>
    </w:p>
    <w:p w14:paraId="67B07A23" w14:textId="723B1D8F" w:rsidR="00EB2689" w:rsidRPr="003C3CE5" w:rsidRDefault="00B30D72" w:rsidP="007A6B06">
      <w:pPr>
        <w:pStyle w:val="Content0"/>
        <w:snapToGrid w:val="0"/>
        <w:spacing w:before="312" w:after="312"/>
        <w:rPr>
          <w:rFonts w:ascii="思源宋体 CN" w:eastAsia="思源宋体 CN" w:hAnsi="思源宋体 CN"/>
        </w:rPr>
      </w:pPr>
      <w:r w:rsidRPr="003C3CE5">
        <w:rPr>
          <w:rFonts w:ascii="思源宋体 CN" w:eastAsia="思源宋体 CN" w:hAnsi="思源宋体 CN"/>
        </w:rPr>
        <w:lastRenderedPageBreak/>
        <w:t>Table of Contents</w:t>
      </w:r>
    </w:p>
    <w:p w14:paraId="2B4B9023" w14:textId="41F3D764" w:rsidR="007A6B06" w:rsidRDefault="00572A5C" w:rsidP="007A6B06">
      <w:pPr>
        <w:pStyle w:val="11"/>
        <w:tabs>
          <w:tab w:val="right" w:leader="dot" w:pos="9628"/>
        </w:tabs>
        <w:snapToGrid w:val="0"/>
        <w:rPr>
          <w:rFonts w:asciiTheme="minorHAnsi" w:eastAsiaTheme="minorEastAsia" w:hAnsiTheme="minorHAnsi" w:cstheme="minorBidi"/>
          <w:b w:val="0"/>
          <w:noProof/>
          <w:szCs w:val="22"/>
        </w:rPr>
      </w:pPr>
      <w:r w:rsidRPr="003C3CE5">
        <w:rPr>
          <w:rFonts w:ascii="思源宋体 CN" w:eastAsia="思源宋体 CN" w:hAnsi="思源宋体 CN"/>
          <w:b w:val="0"/>
        </w:rPr>
        <w:fldChar w:fldCharType="begin"/>
      </w:r>
      <w:r w:rsidRPr="003C3CE5">
        <w:rPr>
          <w:rFonts w:ascii="思源宋体 CN" w:eastAsia="思源宋体 CN" w:hAnsi="思源宋体 CN"/>
          <w:b w:val="0"/>
        </w:rPr>
        <w:instrText xml:space="preserve"> TOC \o "1-3" \h \z \u </w:instrText>
      </w:r>
      <w:r w:rsidRPr="003C3CE5">
        <w:rPr>
          <w:rFonts w:ascii="思源宋体 CN" w:eastAsia="思源宋体 CN" w:hAnsi="思源宋体 CN"/>
          <w:b w:val="0"/>
        </w:rPr>
        <w:fldChar w:fldCharType="separate"/>
      </w:r>
      <w:hyperlink w:anchor="_Toc154675033" w:history="1">
        <w:r w:rsidR="007A6B06" w:rsidRPr="00BB42CB">
          <w:rPr>
            <w:rStyle w:val="aff5"/>
            <w:rFonts w:ascii="思源宋体 CN" w:eastAsia="思源宋体 CN" w:hAnsi="思源宋体 CN"/>
            <w:noProof/>
          </w:rPr>
          <w:t>Foreword</w:t>
        </w:r>
        <w:r w:rsidR="007A6B06">
          <w:rPr>
            <w:noProof/>
            <w:webHidden/>
          </w:rPr>
          <w:tab/>
        </w:r>
        <w:r w:rsidR="007A6B06">
          <w:rPr>
            <w:noProof/>
            <w:webHidden/>
          </w:rPr>
          <w:fldChar w:fldCharType="begin"/>
        </w:r>
        <w:r w:rsidR="007A6B06">
          <w:rPr>
            <w:noProof/>
            <w:webHidden/>
          </w:rPr>
          <w:instrText xml:space="preserve"> PAGEREF _Toc154675033 \h </w:instrText>
        </w:r>
        <w:r w:rsidR="007A6B06">
          <w:rPr>
            <w:noProof/>
            <w:webHidden/>
          </w:rPr>
        </w:r>
        <w:r w:rsidR="007A6B06">
          <w:rPr>
            <w:noProof/>
            <w:webHidden/>
          </w:rPr>
          <w:fldChar w:fldCharType="separate"/>
        </w:r>
        <w:r w:rsidR="007A6B06">
          <w:rPr>
            <w:noProof/>
            <w:webHidden/>
          </w:rPr>
          <w:t>II</w:t>
        </w:r>
        <w:r w:rsidR="007A6B06">
          <w:rPr>
            <w:noProof/>
            <w:webHidden/>
          </w:rPr>
          <w:fldChar w:fldCharType="end"/>
        </w:r>
      </w:hyperlink>
    </w:p>
    <w:p w14:paraId="0CE55A05" w14:textId="5BB18749" w:rsidR="007A6B06" w:rsidRDefault="00E40307" w:rsidP="007A6B06">
      <w:pPr>
        <w:pStyle w:val="11"/>
        <w:tabs>
          <w:tab w:val="right" w:leader="dot" w:pos="9628"/>
        </w:tabs>
        <w:snapToGrid w:val="0"/>
        <w:rPr>
          <w:rFonts w:asciiTheme="minorHAnsi" w:eastAsiaTheme="minorEastAsia" w:hAnsiTheme="minorHAnsi" w:cstheme="minorBidi"/>
          <w:b w:val="0"/>
          <w:noProof/>
          <w:szCs w:val="22"/>
        </w:rPr>
      </w:pPr>
      <w:hyperlink w:anchor="_Toc154675034" w:history="1">
        <w:r w:rsidR="007A6B06" w:rsidRPr="00BB42CB">
          <w:rPr>
            <w:rStyle w:val="aff5"/>
            <w:rFonts w:ascii="思源宋体 CN" w:eastAsia="思源宋体 CN" w:hAnsi="思源宋体 CN"/>
            <w:noProof/>
          </w:rPr>
          <w:t>Important Safeguards and Warnings</w:t>
        </w:r>
        <w:r w:rsidR="007A6B06">
          <w:rPr>
            <w:noProof/>
            <w:webHidden/>
          </w:rPr>
          <w:tab/>
        </w:r>
        <w:r w:rsidR="007A6B06">
          <w:rPr>
            <w:noProof/>
            <w:webHidden/>
          </w:rPr>
          <w:fldChar w:fldCharType="begin"/>
        </w:r>
        <w:r w:rsidR="007A6B06">
          <w:rPr>
            <w:noProof/>
            <w:webHidden/>
          </w:rPr>
          <w:instrText xml:space="preserve"> PAGEREF _Toc154675034 \h </w:instrText>
        </w:r>
        <w:r w:rsidR="007A6B06">
          <w:rPr>
            <w:noProof/>
            <w:webHidden/>
          </w:rPr>
        </w:r>
        <w:r w:rsidR="007A6B06">
          <w:rPr>
            <w:noProof/>
            <w:webHidden/>
          </w:rPr>
          <w:fldChar w:fldCharType="separate"/>
        </w:r>
        <w:r w:rsidR="007A6B06">
          <w:rPr>
            <w:noProof/>
            <w:webHidden/>
          </w:rPr>
          <w:t>III</w:t>
        </w:r>
        <w:r w:rsidR="007A6B06">
          <w:rPr>
            <w:noProof/>
            <w:webHidden/>
          </w:rPr>
          <w:fldChar w:fldCharType="end"/>
        </w:r>
      </w:hyperlink>
    </w:p>
    <w:p w14:paraId="55BB3A59" w14:textId="0A41A0B5" w:rsidR="007A6B06" w:rsidRDefault="00E40307" w:rsidP="007A6B06">
      <w:pPr>
        <w:pStyle w:val="11"/>
        <w:tabs>
          <w:tab w:val="right" w:leader="dot" w:pos="9628"/>
        </w:tabs>
        <w:snapToGrid w:val="0"/>
        <w:rPr>
          <w:rFonts w:asciiTheme="minorHAnsi" w:eastAsiaTheme="minorEastAsia" w:hAnsiTheme="minorHAnsi" w:cstheme="minorBidi"/>
          <w:b w:val="0"/>
          <w:noProof/>
          <w:szCs w:val="22"/>
        </w:rPr>
      </w:pPr>
      <w:hyperlink w:anchor="_Toc154675035" w:history="1">
        <w:r w:rsidR="007A6B06" w:rsidRPr="00BB42CB">
          <w:rPr>
            <w:rStyle w:val="aff5"/>
            <w:rFonts w:ascii="思源宋体 CN" w:eastAsia="思源宋体 CN" w:hAnsi="思源宋体 CN"/>
            <w:noProof/>
          </w:rPr>
          <w:t>1 Product Overview</w:t>
        </w:r>
        <w:r w:rsidR="007A6B06">
          <w:rPr>
            <w:noProof/>
            <w:webHidden/>
          </w:rPr>
          <w:tab/>
        </w:r>
        <w:r w:rsidR="007A6B06">
          <w:rPr>
            <w:noProof/>
            <w:webHidden/>
          </w:rPr>
          <w:fldChar w:fldCharType="begin"/>
        </w:r>
        <w:r w:rsidR="007A6B06">
          <w:rPr>
            <w:noProof/>
            <w:webHidden/>
          </w:rPr>
          <w:instrText xml:space="preserve"> PAGEREF _Toc154675035 \h </w:instrText>
        </w:r>
        <w:r w:rsidR="007A6B06">
          <w:rPr>
            <w:noProof/>
            <w:webHidden/>
          </w:rPr>
        </w:r>
        <w:r w:rsidR="007A6B06">
          <w:rPr>
            <w:noProof/>
            <w:webHidden/>
          </w:rPr>
          <w:fldChar w:fldCharType="separate"/>
        </w:r>
        <w:r w:rsidR="007A6B06">
          <w:rPr>
            <w:noProof/>
            <w:webHidden/>
          </w:rPr>
          <w:t>2</w:t>
        </w:r>
        <w:r w:rsidR="007A6B06">
          <w:rPr>
            <w:noProof/>
            <w:webHidden/>
          </w:rPr>
          <w:fldChar w:fldCharType="end"/>
        </w:r>
      </w:hyperlink>
    </w:p>
    <w:p w14:paraId="0ABA3B95" w14:textId="479725B6" w:rsidR="007A6B06" w:rsidRDefault="00E40307" w:rsidP="007A6B06">
      <w:pPr>
        <w:pStyle w:val="22"/>
        <w:tabs>
          <w:tab w:val="right" w:leader="dot" w:pos="9628"/>
        </w:tabs>
        <w:snapToGrid w:val="0"/>
        <w:rPr>
          <w:rFonts w:asciiTheme="minorHAnsi" w:eastAsiaTheme="minorEastAsia" w:hAnsiTheme="minorHAnsi" w:cstheme="minorBidi"/>
          <w:noProof/>
          <w:szCs w:val="22"/>
        </w:rPr>
      </w:pPr>
      <w:hyperlink w:anchor="_Toc154675036" w:history="1">
        <w:r w:rsidR="007A6B06" w:rsidRPr="00BB42CB">
          <w:rPr>
            <w:rStyle w:val="aff5"/>
            <w:rFonts w:eastAsia="思源宋体 CN"/>
            <w:noProof/>
          </w:rPr>
          <w:t>1.1</w:t>
        </w:r>
        <w:r w:rsidR="007A6B06" w:rsidRPr="00BB42CB">
          <w:rPr>
            <w:rStyle w:val="aff5"/>
            <w:rFonts w:ascii="思源宋体 CN" w:eastAsia="思源宋体 CN" w:hAnsi="思源宋体 CN"/>
            <w:noProof/>
          </w:rPr>
          <w:t xml:space="preserve"> Product Description</w:t>
        </w:r>
        <w:r w:rsidR="007A6B06">
          <w:rPr>
            <w:noProof/>
            <w:webHidden/>
          </w:rPr>
          <w:tab/>
        </w:r>
        <w:r w:rsidR="007A6B06">
          <w:rPr>
            <w:noProof/>
            <w:webHidden/>
          </w:rPr>
          <w:fldChar w:fldCharType="begin"/>
        </w:r>
        <w:r w:rsidR="007A6B06">
          <w:rPr>
            <w:noProof/>
            <w:webHidden/>
          </w:rPr>
          <w:instrText xml:space="preserve"> PAGEREF _Toc154675036 \h </w:instrText>
        </w:r>
        <w:r w:rsidR="007A6B06">
          <w:rPr>
            <w:noProof/>
            <w:webHidden/>
          </w:rPr>
        </w:r>
        <w:r w:rsidR="007A6B06">
          <w:rPr>
            <w:noProof/>
            <w:webHidden/>
          </w:rPr>
          <w:fldChar w:fldCharType="separate"/>
        </w:r>
        <w:r w:rsidR="007A6B06">
          <w:rPr>
            <w:noProof/>
            <w:webHidden/>
          </w:rPr>
          <w:t>2</w:t>
        </w:r>
        <w:r w:rsidR="007A6B06">
          <w:rPr>
            <w:noProof/>
            <w:webHidden/>
          </w:rPr>
          <w:fldChar w:fldCharType="end"/>
        </w:r>
      </w:hyperlink>
    </w:p>
    <w:p w14:paraId="258C6F0A" w14:textId="1D687BC4" w:rsidR="007A6B06" w:rsidRDefault="00E40307" w:rsidP="007A6B06">
      <w:pPr>
        <w:pStyle w:val="22"/>
        <w:tabs>
          <w:tab w:val="right" w:leader="dot" w:pos="9628"/>
        </w:tabs>
        <w:snapToGrid w:val="0"/>
        <w:rPr>
          <w:rFonts w:asciiTheme="minorHAnsi" w:eastAsiaTheme="minorEastAsia" w:hAnsiTheme="minorHAnsi" w:cstheme="minorBidi"/>
          <w:noProof/>
          <w:szCs w:val="22"/>
        </w:rPr>
      </w:pPr>
      <w:hyperlink w:anchor="_Toc154675037" w:history="1">
        <w:r w:rsidR="007A6B06" w:rsidRPr="00BB42CB">
          <w:rPr>
            <w:rStyle w:val="aff5"/>
            <w:rFonts w:eastAsia="思源宋体 CN"/>
            <w:noProof/>
          </w:rPr>
          <w:t>1.2</w:t>
        </w:r>
        <w:r w:rsidR="007A6B06" w:rsidRPr="00BB42CB">
          <w:rPr>
            <w:rStyle w:val="aff5"/>
            <w:rFonts w:ascii="思源宋体 CN" w:eastAsia="思源宋体 CN" w:hAnsi="思源宋体 CN"/>
            <w:noProof/>
          </w:rPr>
          <w:t xml:space="preserve"> Product Features</w:t>
        </w:r>
        <w:r w:rsidR="007A6B06">
          <w:rPr>
            <w:noProof/>
            <w:webHidden/>
          </w:rPr>
          <w:tab/>
        </w:r>
        <w:r w:rsidR="007A6B06">
          <w:rPr>
            <w:noProof/>
            <w:webHidden/>
          </w:rPr>
          <w:fldChar w:fldCharType="begin"/>
        </w:r>
        <w:r w:rsidR="007A6B06">
          <w:rPr>
            <w:noProof/>
            <w:webHidden/>
          </w:rPr>
          <w:instrText xml:space="preserve"> PAGEREF _Toc154675037 \h </w:instrText>
        </w:r>
        <w:r w:rsidR="007A6B06">
          <w:rPr>
            <w:noProof/>
            <w:webHidden/>
          </w:rPr>
        </w:r>
        <w:r w:rsidR="007A6B06">
          <w:rPr>
            <w:noProof/>
            <w:webHidden/>
          </w:rPr>
          <w:fldChar w:fldCharType="separate"/>
        </w:r>
        <w:r w:rsidR="007A6B06">
          <w:rPr>
            <w:noProof/>
            <w:webHidden/>
          </w:rPr>
          <w:t>2</w:t>
        </w:r>
        <w:r w:rsidR="007A6B06">
          <w:rPr>
            <w:noProof/>
            <w:webHidden/>
          </w:rPr>
          <w:fldChar w:fldCharType="end"/>
        </w:r>
      </w:hyperlink>
    </w:p>
    <w:p w14:paraId="178C970C" w14:textId="4BE2A556" w:rsidR="007A6B06" w:rsidRDefault="00E40307" w:rsidP="007A6B06">
      <w:pPr>
        <w:pStyle w:val="11"/>
        <w:tabs>
          <w:tab w:val="right" w:leader="dot" w:pos="9628"/>
        </w:tabs>
        <w:snapToGrid w:val="0"/>
        <w:rPr>
          <w:rFonts w:asciiTheme="minorHAnsi" w:eastAsiaTheme="minorEastAsia" w:hAnsiTheme="minorHAnsi" w:cstheme="minorBidi"/>
          <w:b w:val="0"/>
          <w:noProof/>
          <w:szCs w:val="22"/>
        </w:rPr>
      </w:pPr>
      <w:hyperlink w:anchor="_Toc154675038" w:history="1">
        <w:r w:rsidR="007A6B06" w:rsidRPr="00BB42CB">
          <w:rPr>
            <w:rStyle w:val="aff5"/>
            <w:rFonts w:ascii="思源宋体 CN" w:eastAsia="思源宋体 CN" w:hAnsi="思源宋体 CN"/>
            <w:noProof/>
          </w:rPr>
          <w:t>2 Product Structure</w:t>
        </w:r>
        <w:r w:rsidR="007A6B06">
          <w:rPr>
            <w:noProof/>
            <w:webHidden/>
          </w:rPr>
          <w:tab/>
        </w:r>
        <w:r w:rsidR="007A6B06">
          <w:rPr>
            <w:noProof/>
            <w:webHidden/>
          </w:rPr>
          <w:fldChar w:fldCharType="begin"/>
        </w:r>
        <w:r w:rsidR="007A6B06">
          <w:rPr>
            <w:noProof/>
            <w:webHidden/>
          </w:rPr>
          <w:instrText xml:space="preserve"> PAGEREF _Toc154675038 \h </w:instrText>
        </w:r>
        <w:r w:rsidR="007A6B06">
          <w:rPr>
            <w:noProof/>
            <w:webHidden/>
          </w:rPr>
        </w:r>
        <w:r w:rsidR="007A6B06">
          <w:rPr>
            <w:noProof/>
            <w:webHidden/>
          </w:rPr>
          <w:fldChar w:fldCharType="separate"/>
        </w:r>
        <w:r w:rsidR="007A6B06">
          <w:rPr>
            <w:noProof/>
            <w:webHidden/>
          </w:rPr>
          <w:t>3</w:t>
        </w:r>
        <w:r w:rsidR="007A6B06">
          <w:rPr>
            <w:noProof/>
            <w:webHidden/>
          </w:rPr>
          <w:fldChar w:fldCharType="end"/>
        </w:r>
      </w:hyperlink>
    </w:p>
    <w:p w14:paraId="078B549F" w14:textId="6BE72ADD" w:rsidR="007A6B06" w:rsidRDefault="00E40307" w:rsidP="007A6B06">
      <w:pPr>
        <w:pStyle w:val="22"/>
        <w:tabs>
          <w:tab w:val="right" w:leader="dot" w:pos="9628"/>
        </w:tabs>
        <w:snapToGrid w:val="0"/>
        <w:rPr>
          <w:rFonts w:asciiTheme="minorHAnsi" w:eastAsiaTheme="minorEastAsia" w:hAnsiTheme="minorHAnsi" w:cstheme="minorBidi"/>
          <w:noProof/>
          <w:szCs w:val="22"/>
        </w:rPr>
      </w:pPr>
      <w:hyperlink w:anchor="_Toc154675039" w:history="1">
        <w:r w:rsidR="007A6B06" w:rsidRPr="00BB42CB">
          <w:rPr>
            <w:rStyle w:val="aff5"/>
            <w:rFonts w:ascii="思源宋体 CN" w:eastAsia="思源宋体 CN" w:hAnsi="思源宋体 CN"/>
            <w:noProof/>
          </w:rPr>
          <w:t>2.1 Front Panel</w:t>
        </w:r>
        <w:r w:rsidR="007A6B06">
          <w:rPr>
            <w:noProof/>
            <w:webHidden/>
          </w:rPr>
          <w:tab/>
        </w:r>
        <w:r w:rsidR="007A6B06">
          <w:rPr>
            <w:noProof/>
            <w:webHidden/>
          </w:rPr>
          <w:fldChar w:fldCharType="begin"/>
        </w:r>
        <w:r w:rsidR="007A6B06">
          <w:rPr>
            <w:noProof/>
            <w:webHidden/>
          </w:rPr>
          <w:instrText xml:space="preserve"> PAGEREF _Toc154675039 \h </w:instrText>
        </w:r>
        <w:r w:rsidR="007A6B06">
          <w:rPr>
            <w:noProof/>
            <w:webHidden/>
          </w:rPr>
        </w:r>
        <w:r w:rsidR="007A6B06">
          <w:rPr>
            <w:noProof/>
            <w:webHidden/>
          </w:rPr>
          <w:fldChar w:fldCharType="separate"/>
        </w:r>
        <w:r w:rsidR="007A6B06">
          <w:rPr>
            <w:noProof/>
            <w:webHidden/>
          </w:rPr>
          <w:t>3</w:t>
        </w:r>
        <w:r w:rsidR="007A6B06">
          <w:rPr>
            <w:noProof/>
            <w:webHidden/>
          </w:rPr>
          <w:fldChar w:fldCharType="end"/>
        </w:r>
      </w:hyperlink>
    </w:p>
    <w:p w14:paraId="073A0027" w14:textId="10AAD41A" w:rsidR="007A6B06" w:rsidRDefault="00E40307" w:rsidP="007A6B06">
      <w:pPr>
        <w:pStyle w:val="22"/>
        <w:tabs>
          <w:tab w:val="right" w:leader="dot" w:pos="9628"/>
        </w:tabs>
        <w:snapToGrid w:val="0"/>
        <w:rPr>
          <w:rFonts w:asciiTheme="minorHAnsi" w:eastAsiaTheme="minorEastAsia" w:hAnsiTheme="minorHAnsi" w:cstheme="minorBidi"/>
          <w:noProof/>
          <w:szCs w:val="22"/>
        </w:rPr>
      </w:pPr>
      <w:hyperlink w:anchor="_Toc154675040" w:history="1">
        <w:r w:rsidR="007A6B06" w:rsidRPr="00BB42CB">
          <w:rPr>
            <w:rStyle w:val="aff5"/>
            <w:rFonts w:eastAsia="思源宋体 CN"/>
            <w:noProof/>
          </w:rPr>
          <w:t>2.2</w:t>
        </w:r>
        <w:r w:rsidR="007A6B06" w:rsidRPr="00BB42CB">
          <w:rPr>
            <w:rStyle w:val="aff5"/>
            <w:rFonts w:ascii="思源宋体 CN" w:eastAsia="思源宋体 CN" w:hAnsi="思源宋体 CN"/>
            <w:noProof/>
          </w:rPr>
          <w:t xml:space="preserve"> Rear Panel</w:t>
        </w:r>
        <w:r w:rsidR="007A6B06">
          <w:rPr>
            <w:noProof/>
            <w:webHidden/>
          </w:rPr>
          <w:tab/>
        </w:r>
        <w:r w:rsidR="007A6B06">
          <w:rPr>
            <w:noProof/>
            <w:webHidden/>
          </w:rPr>
          <w:fldChar w:fldCharType="begin"/>
        </w:r>
        <w:r w:rsidR="007A6B06">
          <w:rPr>
            <w:noProof/>
            <w:webHidden/>
          </w:rPr>
          <w:instrText xml:space="preserve"> PAGEREF _Toc154675040 \h </w:instrText>
        </w:r>
        <w:r w:rsidR="007A6B06">
          <w:rPr>
            <w:noProof/>
            <w:webHidden/>
          </w:rPr>
        </w:r>
        <w:r w:rsidR="007A6B06">
          <w:rPr>
            <w:noProof/>
            <w:webHidden/>
          </w:rPr>
          <w:fldChar w:fldCharType="separate"/>
        </w:r>
        <w:r w:rsidR="007A6B06">
          <w:rPr>
            <w:noProof/>
            <w:webHidden/>
          </w:rPr>
          <w:t>4</w:t>
        </w:r>
        <w:r w:rsidR="007A6B06">
          <w:rPr>
            <w:noProof/>
            <w:webHidden/>
          </w:rPr>
          <w:fldChar w:fldCharType="end"/>
        </w:r>
      </w:hyperlink>
    </w:p>
    <w:p w14:paraId="572487F9" w14:textId="6E2D4C29" w:rsidR="007A6B06" w:rsidRDefault="00E40307" w:rsidP="007A6B06">
      <w:pPr>
        <w:pStyle w:val="22"/>
        <w:tabs>
          <w:tab w:val="right" w:leader="dot" w:pos="9628"/>
        </w:tabs>
        <w:snapToGrid w:val="0"/>
        <w:rPr>
          <w:rFonts w:asciiTheme="minorHAnsi" w:eastAsiaTheme="minorEastAsia" w:hAnsiTheme="minorHAnsi" w:cstheme="minorBidi"/>
          <w:noProof/>
          <w:szCs w:val="22"/>
        </w:rPr>
      </w:pPr>
      <w:hyperlink w:anchor="_Toc154675041" w:history="1">
        <w:r w:rsidR="007A6B06" w:rsidRPr="00BB42CB">
          <w:rPr>
            <w:rStyle w:val="aff5"/>
            <w:rFonts w:eastAsia="思源宋体 CN"/>
            <w:noProof/>
          </w:rPr>
          <w:t>2.3</w:t>
        </w:r>
        <w:r w:rsidR="007A6B06" w:rsidRPr="00BB42CB">
          <w:rPr>
            <w:rStyle w:val="aff5"/>
            <w:rFonts w:ascii="思源宋体 CN" w:eastAsia="思源宋体 CN" w:hAnsi="思源宋体 CN"/>
            <w:noProof/>
          </w:rPr>
          <w:t xml:space="preserve"> Networking graph</w:t>
        </w:r>
        <w:r w:rsidR="007A6B06">
          <w:rPr>
            <w:noProof/>
            <w:webHidden/>
          </w:rPr>
          <w:tab/>
        </w:r>
        <w:r w:rsidR="007A6B06">
          <w:rPr>
            <w:noProof/>
            <w:webHidden/>
          </w:rPr>
          <w:fldChar w:fldCharType="begin"/>
        </w:r>
        <w:r w:rsidR="007A6B06">
          <w:rPr>
            <w:noProof/>
            <w:webHidden/>
          </w:rPr>
          <w:instrText xml:space="preserve"> PAGEREF _Toc154675041 \h </w:instrText>
        </w:r>
        <w:r w:rsidR="007A6B06">
          <w:rPr>
            <w:noProof/>
            <w:webHidden/>
          </w:rPr>
        </w:r>
        <w:r w:rsidR="007A6B06">
          <w:rPr>
            <w:noProof/>
            <w:webHidden/>
          </w:rPr>
          <w:fldChar w:fldCharType="separate"/>
        </w:r>
        <w:r w:rsidR="007A6B06">
          <w:rPr>
            <w:noProof/>
            <w:webHidden/>
          </w:rPr>
          <w:t>8</w:t>
        </w:r>
        <w:r w:rsidR="007A6B06">
          <w:rPr>
            <w:noProof/>
            <w:webHidden/>
          </w:rPr>
          <w:fldChar w:fldCharType="end"/>
        </w:r>
      </w:hyperlink>
    </w:p>
    <w:p w14:paraId="2F8130F4" w14:textId="3E3FD251" w:rsidR="007A6B06" w:rsidRDefault="00E40307" w:rsidP="007A6B06">
      <w:pPr>
        <w:pStyle w:val="22"/>
        <w:tabs>
          <w:tab w:val="right" w:leader="dot" w:pos="9628"/>
        </w:tabs>
        <w:snapToGrid w:val="0"/>
        <w:rPr>
          <w:rFonts w:asciiTheme="minorHAnsi" w:eastAsiaTheme="minorEastAsia" w:hAnsiTheme="minorHAnsi" w:cstheme="minorBidi"/>
          <w:noProof/>
          <w:szCs w:val="22"/>
        </w:rPr>
      </w:pPr>
      <w:hyperlink w:anchor="_Toc154675042" w:history="1">
        <w:r w:rsidR="007A6B06" w:rsidRPr="00BB42CB">
          <w:rPr>
            <w:rStyle w:val="aff5"/>
            <w:noProof/>
          </w:rPr>
          <w:t>2.4 Remote controller</w:t>
        </w:r>
        <w:r w:rsidR="007A6B06">
          <w:rPr>
            <w:noProof/>
            <w:webHidden/>
          </w:rPr>
          <w:tab/>
        </w:r>
        <w:r w:rsidR="007A6B06">
          <w:rPr>
            <w:noProof/>
            <w:webHidden/>
          </w:rPr>
          <w:fldChar w:fldCharType="begin"/>
        </w:r>
        <w:r w:rsidR="007A6B06">
          <w:rPr>
            <w:noProof/>
            <w:webHidden/>
          </w:rPr>
          <w:instrText xml:space="preserve"> PAGEREF _Toc154675042 \h </w:instrText>
        </w:r>
        <w:r w:rsidR="007A6B06">
          <w:rPr>
            <w:noProof/>
            <w:webHidden/>
          </w:rPr>
        </w:r>
        <w:r w:rsidR="007A6B06">
          <w:rPr>
            <w:noProof/>
            <w:webHidden/>
          </w:rPr>
          <w:fldChar w:fldCharType="separate"/>
        </w:r>
        <w:r w:rsidR="007A6B06">
          <w:rPr>
            <w:noProof/>
            <w:webHidden/>
          </w:rPr>
          <w:t>9</w:t>
        </w:r>
        <w:r w:rsidR="007A6B06">
          <w:rPr>
            <w:noProof/>
            <w:webHidden/>
          </w:rPr>
          <w:fldChar w:fldCharType="end"/>
        </w:r>
      </w:hyperlink>
    </w:p>
    <w:p w14:paraId="0A3FBDC9" w14:textId="2F9BA79E" w:rsidR="007A6B06" w:rsidRDefault="00E40307" w:rsidP="007A6B06">
      <w:pPr>
        <w:pStyle w:val="11"/>
        <w:tabs>
          <w:tab w:val="right" w:leader="dot" w:pos="9628"/>
        </w:tabs>
        <w:snapToGrid w:val="0"/>
        <w:rPr>
          <w:rFonts w:asciiTheme="minorHAnsi" w:eastAsiaTheme="minorEastAsia" w:hAnsiTheme="minorHAnsi" w:cstheme="minorBidi"/>
          <w:b w:val="0"/>
          <w:noProof/>
          <w:szCs w:val="22"/>
        </w:rPr>
      </w:pPr>
      <w:hyperlink w:anchor="_Toc154675043" w:history="1">
        <w:r w:rsidR="007A6B06" w:rsidRPr="00BB42CB">
          <w:rPr>
            <w:rStyle w:val="aff5"/>
            <w:rFonts w:ascii="思源宋体 CN" w:eastAsia="思源宋体 CN" w:hAnsi="思源宋体 CN"/>
            <w:noProof/>
          </w:rPr>
          <w:t>3 Product List</w:t>
        </w:r>
        <w:r w:rsidR="007A6B06">
          <w:rPr>
            <w:noProof/>
            <w:webHidden/>
          </w:rPr>
          <w:tab/>
        </w:r>
        <w:r w:rsidR="007A6B06">
          <w:rPr>
            <w:noProof/>
            <w:webHidden/>
          </w:rPr>
          <w:fldChar w:fldCharType="begin"/>
        </w:r>
        <w:r w:rsidR="007A6B06">
          <w:rPr>
            <w:noProof/>
            <w:webHidden/>
          </w:rPr>
          <w:instrText xml:space="preserve"> PAGEREF _Toc154675043 \h </w:instrText>
        </w:r>
        <w:r w:rsidR="007A6B06">
          <w:rPr>
            <w:noProof/>
            <w:webHidden/>
          </w:rPr>
        </w:r>
        <w:r w:rsidR="007A6B06">
          <w:rPr>
            <w:noProof/>
            <w:webHidden/>
          </w:rPr>
          <w:fldChar w:fldCharType="separate"/>
        </w:r>
        <w:r w:rsidR="007A6B06">
          <w:rPr>
            <w:noProof/>
            <w:webHidden/>
          </w:rPr>
          <w:t>10</w:t>
        </w:r>
        <w:r w:rsidR="007A6B06">
          <w:rPr>
            <w:noProof/>
            <w:webHidden/>
          </w:rPr>
          <w:fldChar w:fldCharType="end"/>
        </w:r>
      </w:hyperlink>
    </w:p>
    <w:p w14:paraId="4A6083E3" w14:textId="30F82BD5" w:rsidR="007A6B06" w:rsidRDefault="00E40307" w:rsidP="007A6B06">
      <w:pPr>
        <w:pStyle w:val="22"/>
        <w:tabs>
          <w:tab w:val="right" w:leader="dot" w:pos="9628"/>
        </w:tabs>
        <w:snapToGrid w:val="0"/>
        <w:rPr>
          <w:rFonts w:asciiTheme="minorHAnsi" w:eastAsiaTheme="minorEastAsia" w:hAnsiTheme="minorHAnsi" w:cstheme="minorBidi"/>
          <w:noProof/>
          <w:szCs w:val="22"/>
        </w:rPr>
      </w:pPr>
      <w:hyperlink w:anchor="_Toc154675044" w:history="1">
        <w:r w:rsidR="007A6B06" w:rsidRPr="00BB42CB">
          <w:rPr>
            <w:rStyle w:val="aff5"/>
            <w:rFonts w:eastAsia="思源宋体 CN"/>
            <w:noProof/>
          </w:rPr>
          <w:t>3.1</w:t>
        </w:r>
        <w:r w:rsidR="007A6B06" w:rsidRPr="00BB42CB">
          <w:rPr>
            <w:rStyle w:val="aff5"/>
            <w:rFonts w:ascii="思源宋体 CN" w:eastAsia="思源宋体 CN" w:hAnsi="思源宋体 CN"/>
            <w:noProof/>
          </w:rPr>
          <w:t xml:space="preserve"> Product List</w:t>
        </w:r>
        <w:r w:rsidR="007A6B06">
          <w:rPr>
            <w:noProof/>
            <w:webHidden/>
          </w:rPr>
          <w:tab/>
        </w:r>
        <w:r w:rsidR="007A6B06">
          <w:rPr>
            <w:noProof/>
            <w:webHidden/>
          </w:rPr>
          <w:fldChar w:fldCharType="begin"/>
        </w:r>
        <w:r w:rsidR="007A6B06">
          <w:rPr>
            <w:noProof/>
            <w:webHidden/>
          </w:rPr>
          <w:instrText xml:space="preserve"> PAGEREF _Toc154675044 \h </w:instrText>
        </w:r>
        <w:r w:rsidR="007A6B06">
          <w:rPr>
            <w:noProof/>
            <w:webHidden/>
          </w:rPr>
        </w:r>
        <w:r w:rsidR="007A6B06">
          <w:rPr>
            <w:noProof/>
            <w:webHidden/>
          </w:rPr>
          <w:fldChar w:fldCharType="separate"/>
        </w:r>
        <w:r w:rsidR="007A6B06">
          <w:rPr>
            <w:noProof/>
            <w:webHidden/>
          </w:rPr>
          <w:t>10</w:t>
        </w:r>
        <w:r w:rsidR="007A6B06">
          <w:rPr>
            <w:noProof/>
            <w:webHidden/>
          </w:rPr>
          <w:fldChar w:fldCharType="end"/>
        </w:r>
      </w:hyperlink>
    </w:p>
    <w:p w14:paraId="73B07A52" w14:textId="04467EB5" w:rsidR="007A6B06" w:rsidRDefault="00E40307" w:rsidP="007A6B06">
      <w:pPr>
        <w:pStyle w:val="11"/>
        <w:tabs>
          <w:tab w:val="right" w:leader="dot" w:pos="9628"/>
        </w:tabs>
        <w:snapToGrid w:val="0"/>
        <w:rPr>
          <w:rFonts w:asciiTheme="minorHAnsi" w:eastAsiaTheme="minorEastAsia" w:hAnsiTheme="minorHAnsi" w:cstheme="minorBidi"/>
          <w:b w:val="0"/>
          <w:noProof/>
          <w:szCs w:val="22"/>
        </w:rPr>
      </w:pPr>
      <w:hyperlink w:anchor="_Toc154675045" w:history="1">
        <w:r w:rsidR="007A6B06" w:rsidRPr="00BB42CB">
          <w:rPr>
            <w:rStyle w:val="aff5"/>
            <w:rFonts w:ascii="思源宋体 CN" w:eastAsia="思源宋体 CN" w:hAnsi="思源宋体 CN"/>
            <w:noProof/>
          </w:rPr>
          <w:t>Legal Notices</w:t>
        </w:r>
        <w:r w:rsidR="007A6B06">
          <w:rPr>
            <w:noProof/>
            <w:webHidden/>
          </w:rPr>
          <w:tab/>
        </w:r>
        <w:r w:rsidR="007A6B06">
          <w:rPr>
            <w:noProof/>
            <w:webHidden/>
          </w:rPr>
          <w:fldChar w:fldCharType="begin"/>
        </w:r>
        <w:r w:rsidR="007A6B06">
          <w:rPr>
            <w:noProof/>
            <w:webHidden/>
          </w:rPr>
          <w:instrText xml:space="preserve"> PAGEREF _Toc154675045 \h </w:instrText>
        </w:r>
        <w:r w:rsidR="007A6B06">
          <w:rPr>
            <w:noProof/>
            <w:webHidden/>
          </w:rPr>
        </w:r>
        <w:r w:rsidR="007A6B06">
          <w:rPr>
            <w:noProof/>
            <w:webHidden/>
          </w:rPr>
          <w:fldChar w:fldCharType="separate"/>
        </w:r>
        <w:r w:rsidR="007A6B06">
          <w:rPr>
            <w:noProof/>
            <w:webHidden/>
          </w:rPr>
          <w:t>11</w:t>
        </w:r>
        <w:r w:rsidR="007A6B06">
          <w:rPr>
            <w:noProof/>
            <w:webHidden/>
          </w:rPr>
          <w:fldChar w:fldCharType="end"/>
        </w:r>
      </w:hyperlink>
    </w:p>
    <w:p w14:paraId="54519A58" w14:textId="274A3C8E" w:rsidR="007A6B06" w:rsidRDefault="00E40307" w:rsidP="007A6B06">
      <w:pPr>
        <w:pStyle w:val="11"/>
        <w:tabs>
          <w:tab w:val="right" w:leader="dot" w:pos="9628"/>
        </w:tabs>
        <w:snapToGrid w:val="0"/>
        <w:rPr>
          <w:rFonts w:asciiTheme="minorHAnsi" w:eastAsiaTheme="minorEastAsia" w:hAnsiTheme="minorHAnsi" w:cstheme="minorBidi"/>
          <w:b w:val="0"/>
          <w:noProof/>
          <w:szCs w:val="22"/>
        </w:rPr>
      </w:pPr>
      <w:hyperlink w:anchor="_Toc154675046" w:history="1">
        <w:r w:rsidR="007A6B06" w:rsidRPr="00BB42CB">
          <w:rPr>
            <w:rStyle w:val="aff5"/>
            <w:rFonts w:ascii="思源宋体 CN" w:eastAsia="思源宋体 CN" w:hAnsi="思源宋体 CN"/>
            <w:noProof/>
          </w:rPr>
          <w:t>Cyber Security Advice</w:t>
        </w:r>
        <w:r w:rsidR="007A6B06">
          <w:rPr>
            <w:noProof/>
            <w:webHidden/>
          </w:rPr>
          <w:tab/>
        </w:r>
        <w:r w:rsidR="007A6B06">
          <w:rPr>
            <w:noProof/>
            <w:webHidden/>
          </w:rPr>
          <w:fldChar w:fldCharType="begin"/>
        </w:r>
        <w:r w:rsidR="007A6B06">
          <w:rPr>
            <w:noProof/>
            <w:webHidden/>
          </w:rPr>
          <w:instrText xml:space="preserve"> PAGEREF _Toc154675046 \h </w:instrText>
        </w:r>
        <w:r w:rsidR="007A6B06">
          <w:rPr>
            <w:noProof/>
            <w:webHidden/>
          </w:rPr>
        </w:r>
        <w:r w:rsidR="007A6B06">
          <w:rPr>
            <w:noProof/>
            <w:webHidden/>
          </w:rPr>
          <w:fldChar w:fldCharType="separate"/>
        </w:r>
        <w:r w:rsidR="007A6B06">
          <w:rPr>
            <w:noProof/>
            <w:webHidden/>
          </w:rPr>
          <w:t>13</w:t>
        </w:r>
        <w:r w:rsidR="007A6B06">
          <w:rPr>
            <w:noProof/>
            <w:webHidden/>
          </w:rPr>
          <w:fldChar w:fldCharType="end"/>
        </w:r>
      </w:hyperlink>
    </w:p>
    <w:p w14:paraId="0FEA2E95" w14:textId="5F431362" w:rsidR="00CB73D2" w:rsidRPr="003C3CE5" w:rsidRDefault="00572A5C" w:rsidP="007A6B06">
      <w:pPr>
        <w:pStyle w:val="Content0"/>
        <w:snapToGrid w:val="0"/>
        <w:spacing w:before="312" w:after="312"/>
        <w:jc w:val="both"/>
        <w:rPr>
          <w:rFonts w:ascii="思源宋体 CN" w:eastAsia="思源宋体 CN" w:hAnsi="思源宋体 CN"/>
          <w:b/>
        </w:rPr>
      </w:pPr>
      <w:r w:rsidRPr="003C3CE5">
        <w:rPr>
          <w:rFonts w:ascii="思源宋体 CN" w:eastAsia="思源宋体 CN" w:hAnsi="思源宋体 CN"/>
          <w:b/>
        </w:rPr>
        <w:fldChar w:fldCharType="end"/>
      </w:r>
    </w:p>
    <w:p w14:paraId="4E1944ED" w14:textId="146E62EF" w:rsidR="00A92114" w:rsidRPr="003C3CE5" w:rsidRDefault="00A92114" w:rsidP="007A6B06">
      <w:pPr>
        <w:pStyle w:val="Content0"/>
        <w:snapToGrid w:val="0"/>
        <w:spacing w:before="312" w:after="312"/>
        <w:jc w:val="both"/>
        <w:rPr>
          <w:rFonts w:ascii="思源宋体 CN" w:eastAsia="思源宋体 CN" w:hAnsi="思源宋体 CN"/>
          <w:b/>
        </w:rPr>
      </w:pPr>
    </w:p>
    <w:p w14:paraId="69D61A67" w14:textId="12B7AF22" w:rsidR="00A92114" w:rsidRPr="003C3CE5" w:rsidRDefault="00A92114" w:rsidP="007A6B06">
      <w:pPr>
        <w:pStyle w:val="Content0"/>
        <w:snapToGrid w:val="0"/>
        <w:spacing w:before="312" w:after="312"/>
        <w:jc w:val="both"/>
        <w:rPr>
          <w:rFonts w:ascii="思源宋体 CN" w:eastAsia="思源宋体 CN" w:hAnsi="思源宋体 CN"/>
          <w:b/>
        </w:rPr>
      </w:pPr>
    </w:p>
    <w:p w14:paraId="2BC6789B" w14:textId="04301D47" w:rsidR="00A92114" w:rsidRPr="003C3CE5" w:rsidRDefault="00A92114" w:rsidP="007A6B06">
      <w:pPr>
        <w:pStyle w:val="Content0"/>
        <w:snapToGrid w:val="0"/>
        <w:spacing w:before="312" w:after="312"/>
        <w:jc w:val="both"/>
        <w:rPr>
          <w:rFonts w:ascii="思源宋体 CN" w:eastAsia="思源宋体 CN" w:hAnsi="思源宋体 CN"/>
          <w:b/>
        </w:rPr>
      </w:pPr>
    </w:p>
    <w:p w14:paraId="44DFE451" w14:textId="337A075C" w:rsidR="00A92114" w:rsidRPr="003C3CE5" w:rsidRDefault="00A92114" w:rsidP="007A6B06">
      <w:pPr>
        <w:pStyle w:val="Content0"/>
        <w:snapToGrid w:val="0"/>
        <w:spacing w:before="312" w:after="312"/>
        <w:jc w:val="both"/>
        <w:rPr>
          <w:rFonts w:ascii="思源宋体 CN" w:eastAsia="思源宋体 CN" w:hAnsi="思源宋体 CN"/>
          <w:b/>
        </w:rPr>
      </w:pPr>
    </w:p>
    <w:p w14:paraId="7F5E5FED" w14:textId="4C75C02B" w:rsidR="00D36D53" w:rsidRPr="003C3CE5" w:rsidRDefault="00D36D53" w:rsidP="007A6B06">
      <w:pPr>
        <w:pStyle w:val="Content0"/>
        <w:snapToGrid w:val="0"/>
        <w:spacing w:before="312" w:after="312"/>
        <w:jc w:val="both"/>
        <w:rPr>
          <w:rFonts w:ascii="思源宋体 CN" w:eastAsia="思源宋体 CN" w:hAnsi="思源宋体 CN"/>
          <w:b/>
        </w:rPr>
      </w:pPr>
    </w:p>
    <w:p w14:paraId="4FEBE376" w14:textId="47E75319" w:rsidR="00D36D53" w:rsidRPr="003C3CE5" w:rsidRDefault="00D36D53" w:rsidP="007A6B06">
      <w:pPr>
        <w:pStyle w:val="1"/>
        <w:rPr>
          <w:rFonts w:ascii="思源宋体 CN" w:eastAsia="思源宋体 CN" w:hAnsi="思源宋体 CN"/>
        </w:rPr>
      </w:pPr>
      <w:bookmarkStart w:id="8" w:name="_Toc154675035"/>
      <w:r w:rsidRPr="003C3CE5">
        <w:rPr>
          <w:rFonts w:ascii="思源宋体 CN" w:eastAsia="思源宋体 CN" w:hAnsi="思源宋体 CN"/>
        </w:rPr>
        <w:lastRenderedPageBreak/>
        <w:t>Product Overview</w:t>
      </w:r>
      <w:bookmarkEnd w:id="8"/>
    </w:p>
    <w:p w14:paraId="5D8B02B0" w14:textId="7C981472" w:rsidR="00CB73D2" w:rsidRPr="003C3CE5" w:rsidRDefault="00956F8C" w:rsidP="007A6B06">
      <w:pPr>
        <w:pStyle w:val="20"/>
        <w:rPr>
          <w:rFonts w:ascii="思源宋体 CN" w:eastAsia="思源宋体 CN" w:hAnsi="思源宋体 CN"/>
        </w:rPr>
      </w:pPr>
      <w:bookmarkStart w:id="9" w:name="_Toc154675036"/>
      <w:r w:rsidRPr="003C3CE5">
        <w:rPr>
          <w:rFonts w:ascii="思源宋体 CN" w:eastAsia="思源宋体 CN" w:hAnsi="思源宋体 CN"/>
        </w:rPr>
        <w:t>Product Description</w:t>
      </w:r>
      <w:bookmarkEnd w:id="9"/>
    </w:p>
    <w:p w14:paraId="38F3022A" w14:textId="458BB947" w:rsidR="00CB73D2" w:rsidRPr="003C3CE5" w:rsidRDefault="00956F8C" w:rsidP="007A6B06">
      <w:pPr>
        <w:pStyle w:val="af6"/>
        <w:snapToGrid w:val="0"/>
        <w:rPr>
          <w:rFonts w:ascii="思源宋体 CN" w:eastAsia="思源宋体 CN" w:hAnsi="思源宋体 CN"/>
        </w:rPr>
      </w:pPr>
      <w:r w:rsidRPr="003C3CE5">
        <w:rPr>
          <w:rFonts w:ascii="思源宋体 CN" w:eastAsia="思源宋体 CN" w:hAnsi="思源宋体 CN"/>
        </w:rPr>
        <w:t>This product is a next-generation 4K Ultra HD modular conference terminal with rich audio and video interfaces and multi-angle transmission capabilities. It supports the connection of 4K Ultra HD cameras and provides multiple streams of 4K ultra-clear video and OPUS wideband audio. It is an ideal choice for large-scale video conference integration projects, delivering an ultimate face-to-face communication experience to users.</w:t>
      </w:r>
    </w:p>
    <w:p w14:paraId="1D36D104" w14:textId="4AE108D7" w:rsidR="007D02C1" w:rsidRPr="003C3CE5" w:rsidRDefault="00956F8C" w:rsidP="007A6B06">
      <w:pPr>
        <w:pStyle w:val="20"/>
        <w:rPr>
          <w:rFonts w:ascii="思源宋体 CN" w:eastAsia="思源宋体 CN" w:hAnsi="思源宋体 CN"/>
        </w:rPr>
      </w:pPr>
      <w:bookmarkStart w:id="10" w:name="_Toc154675037"/>
      <w:r w:rsidRPr="003C3CE5">
        <w:rPr>
          <w:rFonts w:ascii="思源宋体 CN" w:eastAsia="思源宋体 CN" w:hAnsi="思源宋体 CN"/>
        </w:rPr>
        <w:t>Product Features</w:t>
      </w:r>
      <w:bookmarkEnd w:id="10"/>
    </w:p>
    <w:p w14:paraId="3B000374" w14:textId="77777777" w:rsidR="00856371" w:rsidRPr="003C3CE5" w:rsidRDefault="00856371" w:rsidP="007A6B06">
      <w:pPr>
        <w:pStyle w:val="af0"/>
        <w:snapToGrid w:val="0"/>
        <w:rPr>
          <w:rFonts w:ascii="思源宋体 CN" w:eastAsia="思源宋体 CN" w:hAnsi="思源宋体 CN"/>
        </w:rPr>
      </w:pPr>
      <w:r w:rsidRPr="003C3CE5">
        <w:rPr>
          <w:rFonts w:ascii="思源宋体 CN" w:eastAsia="思源宋体 CN" w:hAnsi="思源宋体 CN"/>
        </w:rPr>
        <w:t>Multiple 4K video inputs/outputs, supporting multi-stream 4K conferences.</w:t>
      </w:r>
    </w:p>
    <w:p w14:paraId="0A915F32" w14:textId="77777777" w:rsidR="00856371" w:rsidRPr="003C3CE5" w:rsidRDefault="00856371" w:rsidP="007A6B06">
      <w:pPr>
        <w:pStyle w:val="af0"/>
        <w:snapToGrid w:val="0"/>
        <w:rPr>
          <w:rFonts w:ascii="思源宋体 CN" w:eastAsia="思源宋体 CN" w:hAnsi="思源宋体 CN"/>
        </w:rPr>
      </w:pPr>
      <w:r w:rsidRPr="003C3CE5">
        <w:rPr>
          <w:rFonts w:ascii="思源宋体 CN" w:eastAsia="思源宋体 CN" w:hAnsi="思源宋体 CN"/>
        </w:rPr>
        <w:t>Supports OPUS audio encoding with a sampling frequency of 48kHz.</w:t>
      </w:r>
    </w:p>
    <w:p w14:paraId="05FDC3C7" w14:textId="77777777" w:rsidR="00856371" w:rsidRPr="003C3CE5" w:rsidRDefault="00856371" w:rsidP="007A6B06">
      <w:pPr>
        <w:pStyle w:val="af0"/>
        <w:snapToGrid w:val="0"/>
        <w:rPr>
          <w:rFonts w:ascii="思源宋体 CN" w:eastAsia="思源宋体 CN" w:hAnsi="思源宋体 CN"/>
        </w:rPr>
      </w:pPr>
      <w:r w:rsidRPr="003C3CE5">
        <w:rPr>
          <w:rFonts w:ascii="思源宋体 CN" w:eastAsia="思源宋体 CN" w:hAnsi="思源宋体 CN"/>
        </w:rPr>
        <w:t>Supports USB omnidirectional microphone connection.</w:t>
      </w:r>
    </w:p>
    <w:p w14:paraId="734C6F20" w14:textId="77777777" w:rsidR="00856371" w:rsidRPr="003C3CE5" w:rsidRDefault="00856371" w:rsidP="007A6B06">
      <w:pPr>
        <w:pStyle w:val="af0"/>
        <w:snapToGrid w:val="0"/>
        <w:rPr>
          <w:rFonts w:ascii="思源宋体 CN" w:eastAsia="思源宋体 CN" w:hAnsi="思源宋体 CN"/>
        </w:rPr>
      </w:pPr>
      <w:r w:rsidRPr="003C3CE5">
        <w:rPr>
          <w:rFonts w:ascii="思源宋体 CN" w:eastAsia="思源宋体 CN" w:hAnsi="思源宋体 CN"/>
        </w:rPr>
        <w:t>Strong network anti-packet-loss capability, ensuring normal operation of audio and video during 30% packet loss.</w:t>
      </w:r>
    </w:p>
    <w:p w14:paraId="5650038D" w14:textId="77777777" w:rsidR="00856371" w:rsidRPr="003C3CE5" w:rsidRDefault="00856371" w:rsidP="007A6B06">
      <w:pPr>
        <w:pStyle w:val="af0"/>
        <w:snapToGrid w:val="0"/>
        <w:rPr>
          <w:rFonts w:ascii="思源宋体 CN" w:eastAsia="思源宋体 CN" w:hAnsi="思源宋体 CN"/>
        </w:rPr>
      </w:pPr>
      <w:r w:rsidRPr="003C3CE5">
        <w:rPr>
          <w:rFonts w:ascii="思源宋体 CN" w:eastAsia="思源宋体 CN" w:hAnsi="思源宋体 CN"/>
        </w:rPr>
        <w:t>Rich video interfaces, including HDMI, VGA, HD Base-T, DVI, and more.</w:t>
      </w:r>
    </w:p>
    <w:p w14:paraId="56A52BD6" w14:textId="77777777" w:rsidR="00856371" w:rsidRPr="003C3CE5" w:rsidRDefault="00856371" w:rsidP="007A6B06">
      <w:pPr>
        <w:pStyle w:val="af0"/>
        <w:snapToGrid w:val="0"/>
        <w:ind w:left="1259"/>
        <w:rPr>
          <w:rFonts w:ascii="思源宋体 CN" w:eastAsia="思源宋体 CN" w:hAnsi="思源宋体 CN"/>
        </w:rPr>
      </w:pPr>
      <w:r w:rsidRPr="003C3CE5">
        <w:rPr>
          <w:rFonts w:ascii="思源宋体 CN" w:eastAsia="思源宋体 CN" w:hAnsi="思源宋体 CN"/>
        </w:rPr>
        <w:t>Rich audio interfaces, including RCA, 6.35mm, 3.5mm, XLR, USB, and POE Ethernet.</w:t>
      </w:r>
    </w:p>
    <w:p w14:paraId="488A9BAD" w14:textId="198F9500" w:rsidR="00856371" w:rsidRPr="003C3CE5" w:rsidRDefault="00856371" w:rsidP="007A6B06">
      <w:pPr>
        <w:pStyle w:val="af0"/>
        <w:snapToGrid w:val="0"/>
        <w:ind w:left="1259"/>
        <w:rPr>
          <w:rFonts w:ascii="思源宋体 CN" w:eastAsia="思源宋体 CN" w:hAnsi="思源宋体 CN"/>
        </w:rPr>
      </w:pPr>
      <w:r w:rsidRPr="003C3CE5">
        <w:rPr>
          <w:rFonts w:ascii="思源宋体 CN" w:eastAsia="思源宋体 CN" w:hAnsi="思源宋体 CN"/>
        </w:rPr>
        <w:t>Supports infrared remote control, mouse, keyboard, and other peripheral device control.</w:t>
      </w:r>
    </w:p>
    <w:p w14:paraId="566793D2"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5E9EC078"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0B4AABFD"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4AB4CE12"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1552551E"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12982BCE"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72D53162"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77D47B9A"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2D96BEA7" w14:textId="77777777" w:rsidR="00FF7408" w:rsidRPr="003C3CE5" w:rsidRDefault="00FF7408" w:rsidP="007A6B06">
      <w:pPr>
        <w:pStyle w:val="af0"/>
        <w:numPr>
          <w:ilvl w:val="0"/>
          <w:numId w:val="0"/>
        </w:numPr>
        <w:snapToGrid w:val="0"/>
        <w:ind w:left="1260" w:hanging="420"/>
        <w:rPr>
          <w:rFonts w:ascii="思源宋体 CN" w:eastAsia="思源宋体 CN" w:hAnsi="思源宋体 CN"/>
        </w:rPr>
      </w:pPr>
    </w:p>
    <w:p w14:paraId="4B4A5911" w14:textId="6BCDF261" w:rsidR="00FF7408" w:rsidRPr="003C3CE5" w:rsidRDefault="00FF7408" w:rsidP="007A6B06">
      <w:pPr>
        <w:pStyle w:val="af0"/>
        <w:numPr>
          <w:ilvl w:val="0"/>
          <w:numId w:val="0"/>
        </w:numPr>
        <w:snapToGrid w:val="0"/>
        <w:rPr>
          <w:rFonts w:ascii="思源宋体 CN" w:eastAsia="思源宋体 CN" w:hAnsi="思源宋体 CN"/>
        </w:rPr>
      </w:pPr>
    </w:p>
    <w:p w14:paraId="21BE900A" w14:textId="5843AF72" w:rsidR="00FF7408" w:rsidRPr="003C3CE5" w:rsidRDefault="00FF7408" w:rsidP="007A6B06">
      <w:pPr>
        <w:pStyle w:val="1"/>
        <w:rPr>
          <w:rFonts w:ascii="思源宋体 CN" w:eastAsia="思源宋体 CN" w:hAnsi="思源宋体 CN"/>
        </w:rPr>
      </w:pPr>
      <w:bookmarkStart w:id="11" w:name="_Toc154675038"/>
      <w:r w:rsidRPr="003C3CE5">
        <w:rPr>
          <w:rFonts w:ascii="思源宋体 CN" w:eastAsia="思源宋体 CN" w:hAnsi="思源宋体 CN"/>
        </w:rPr>
        <w:lastRenderedPageBreak/>
        <w:t xml:space="preserve">Product </w:t>
      </w:r>
      <w:r w:rsidR="00F04351" w:rsidRPr="003C3CE5">
        <w:rPr>
          <w:rFonts w:ascii="思源宋体 CN" w:eastAsia="思源宋体 CN" w:hAnsi="思源宋体 CN"/>
        </w:rPr>
        <w:t>Structure</w:t>
      </w:r>
      <w:bookmarkEnd w:id="11"/>
    </w:p>
    <w:p w14:paraId="06C44170" w14:textId="367C8372" w:rsidR="00992389" w:rsidRPr="003C3CE5" w:rsidRDefault="00992389" w:rsidP="007A6B06">
      <w:pPr>
        <w:pStyle w:val="20"/>
        <w:numPr>
          <w:ilvl w:val="0"/>
          <w:numId w:val="0"/>
        </w:numPr>
        <w:ind w:left="425"/>
        <w:rPr>
          <w:rFonts w:ascii="思源宋体 CN" w:eastAsia="思源宋体 CN" w:hAnsi="思源宋体 CN"/>
        </w:rPr>
      </w:pPr>
      <w:bookmarkStart w:id="12" w:name="_Toc154675039"/>
      <w:r w:rsidRPr="003C3CE5">
        <w:rPr>
          <w:rFonts w:ascii="思源宋体 CN" w:eastAsia="思源宋体 CN" w:hAnsi="思源宋体 CN"/>
        </w:rPr>
        <w:t>2.1 Front Panel</w:t>
      </w:r>
      <w:bookmarkEnd w:id="12"/>
    </w:p>
    <w:p w14:paraId="7F13212E" w14:textId="0D91BF30" w:rsidR="00CB73D2" w:rsidRPr="003C3CE5" w:rsidRDefault="00992389" w:rsidP="007A6B06">
      <w:pPr>
        <w:pStyle w:val="af1"/>
        <w:rPr>
          <w:rFonts w:ascii="思源宋体 CN" w:eastAsia="思源宋体 CN" w:hAnsi="思源宋体 CN"/>
        </w:rPr>
      </w:pPr>
      <w:r w:rsidRPr="003C3CE5">
        <w:rPr>
          <w:rFonts w:ascii="思源宋体 CN" w:eastAsia="思源宋体 CN" w:hAnsi="思源宋体 CN"/>
        </w:rPr>
        <w:t>Front Panel</w:t>
      </w:r>
    </w:p>
    <w:p w14:paraId="1BECD601" w14:textId="2492FE59" w:rsidR="00CB73D2" w:rsidRPr="003C3CE5" w:rsidRDefault="00253C97" w:rsidP="007A6B06">
      <w:pPr>
        <w:pStyle w:val="afc"/>
        <w:snapToGrid w:val="0"/>
        <w:ind w:left="840"/>
        <w:rPr>
          <w:rFonts w:ascii="思源宋体 CN" w:eastAsia="思源宋体 CN" w:hAnsi="思源宋体 CN"/>
        </w:rPr>
      </w:pPr>
      <w:r w:rsidRPr="003C3CE5">
        <w:rPr>
          <w:rFonts w:ascii="思源宋体 CN" w:eastAsia="思源宋体 CN" w:hAnsi="思源宋体 CN"/>
          <w:noProof/>
        </w:rPr>
        <w:drawing>
          <wp:inline distT="0" distB="0" distL="0" distR="0" wp14:anchorId="4327C12B" wp14:editId="4D4D8332">
            <wp:extent cx="5563870" cy="16275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3870" cy="1627505"/>
                    </a:xfrm>
                    <a:prstGeom prst="rect">
                      <a:avLst/>
                    </a:prstGeom>
                    <a:noFill/>
                    <a:ln>
                      <a:noFill/>
                    </a:ln>
                  </pic:spPr>
                </pic:pic>
              </a:graphicData>
            </a:graphic>
          </wp:inline>
        </w:drawing>
      </w:r>
    </w:p>
    <w:p w14:paraId="3634659D" w14:textId="77777777" w:rsidR="009E4126" w:rsidRPr="003C3CE5" w:rsidRDefault="009E4126" w:rsidP="007A6B06">
      <w:pPr>
        <w:pStyle w:val="af6"/>
        <w:snapToGrid w:val="0"/>
        <w:rPr>
          <w:rFonts w:ascii="思源宋体 CN" w:eastAsia="思源宋体 CN" w:hAnsi="思源宋体 CN"/>
        </w:rPr>
      </w:pPr>
    </w:p>
    <w:p w14:paraId="3FBF34FD" w14:textId="69A155C9" w:rsidR="00253C97" w:rsidRPr="003C3CE5" w:rsidRDefault="00051568" w:rsidP="007A6B06">
      <w:pPr>
        <w:pStyle w:val="af2"/>
        <w:snapToGrid w:val="0"/>
        <w:rPr>
          <w:rFonts w:ascii="思源宋体 CN" w:eastAsia="思源宋体 CN" w:hAnsi="思源宋体 CN"/>
        </w:rPr>
      </w:pPr>
      <w:r w:rsidRPr="003C3CE5">
        <w:rPr>
          <w:rFonts w:ascii="思源宋体 CN" w:eastAsia="思源宋体 CN" w:hAnsi="思源宋体 CN"/>
        </w:rPr>
        <w:t>Front Panel Explanation</w:t>
      </w:r>
    </w:p>
    <w:tbl>
      <w:tblPr>
        <w:tblW w:w="8772"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2447"/>
        <w:gridCol w:w="5264"/>
      </w:tblGrid>
      <w:tr w:rsidR="00253C97" w:rsidRPr="003C3CE5" w14:paraId="41B3F969" w14:textId="77777777" w:rsidTr="00B412C9">
        <w:trPr>
          <w:cantSplit/>
          <w:tblHeader/>
        </w:trPr>
        <w:tc>
          <w:tcPr>
            <w:tcW w:w="709" w:type="dxa"/>
            <w:shd w:val="clear" w:color="auto" w:fill="D9D9D9"/>
          </w:tcPr>
          <w:p w14:paraId="25609E89" w14:textId="0BF89E7F" w:rsidR="00253C97" w:rsidRPr="003C3CE5" w:rsidRDefault="00051568" w:rsidP="007A6B06">
            <w:pPr>
              <w:pStyle w:val="affa"/>
              <w:snapToGrid w:val="0"/>
              <w:jc w:val="center"/>
              <w:rPr>
                <w:rFonts w:ascii="思源宋体 CN" w:eastAsia="思源宋体 CN" w:hAnsi="思源宋体 CN"/>
              </w:rPr>
            </w:pPr>
            <w:r w:rsidRPr="003C3CE5">
              <w:rPr>
                <w:rFonts w:ascii="思源宋体 CN" w:eastAsia="思源宋体 CN" w:hAnsi="思源宋体 CN"/>
              </w:rPr>
              <w:t>Number</w:t>
            </w:r>
          </w:p>
        </w:tc>
        <w:tc>
          <w:tcPr>
            <w:tcW w:w="2535" w:type="dxa"/>
            <w:shd w:val="clear" w:color="auto" w:fill="D9D9D9"/>
          </w:tcPr>
          <w:p w14:paraId="06AEB255" w14:textId="1F59521E" w:rsidR="00253C97" w:rsidRPr="003C3CE5" w:rsidRDefault="00051568" w:rsidP="007A6B06">
            <w:pPr>
              <w:pStyle w:val="affa"/>
              <w:snapToGrid w:val="0"/>
              <w:jc w:val="center"/>
              <w:rPr>
                <w:rFonts w:ascii="思源宋体 CN" w:eastAsia="思源宋体 CN" w:hAnsi="思源宋体 CN"/>
              </w:rPr>
            </w:pPr>
            <w:r w:rsidRPr="003C3CE5">
              <w:rPr>
                <w:rFonts w:ascii="思源宋体 CN" w:eastAsia="思源宋体 CN" w:hAnsi="思源宋体 CN"/>
              </w:rPr>
              <w:t>Name</w:t>
            </w:r>
          </w:p>
        </w:tc>
        <w:tc>
          <w:tcPr>
            <w:tcW w:w="5528" w:type="dxa"/>
            <w:shd w:val="clear" w:color="auto" w:fill="D9D9D9"/>
          </w:tcPr>
          <w:p w14:paraId="76FC2212" w14:textId="2CB1701E" w:rsidR="00253C97" w:rsidRPr="003C3CE5" w:rsidRDefault="00051568" w:rsidP="007A6B06">
            <w:pPr>
              <w:pStyle w:val="affa"/>
              <w:snapToGrid w:val="0"/>
              <w:jc w:val="center"/>
              <w:rPr>
                <w:rFonts w:ascii="思源宋体 CN" w:eastAsia="思源宋体 CN" w:hAnsi="思源宋体 CN"/>
              </w:rPr>
            </w:pPr>
            <w:r w:rsidRPr="003C3CE5">
              <w:rPr>
                <w:rFonts w:ascii="思源宋体 CN" w:eastAsia="思源宋体 CN" w:hAnsi="思源宋体 CN"/>
              </w:rPr>
              <w:t>Description</w:t>
            </w:r>
          </w:p>
        </w:tc>
      </w:tr>
      <w:tr w:rsidR="00253C97" w:rsidRPr="003C3CE5" w14:paraId="51666AE4" w14:textId="77777777" w:rsidTr="00266AE5">
        <w:trPr>
          <w:cantSplit/>
        </w:trPr>
        <w:tc>
          <w:tcPr>
            <w:tcW w:w="709" w:type="dxa"/>
            <w:shd w:val="clear" w:color="auto" w:fill="auto"/>
            <w:vAlign w:val="center"/>
          </w:tcPr>
          <w:p w14:paraId="30740823" w14:textId="77777777" w:rsidR="00253C97" w:rsidRPr="003C3CE5" w:rsidRDefault="00253C97" w:rsidP="007A6B06">
            <w:pPr>
              <w:pStyle w:val="affa"/>
              <w:snapToGrid w:val="0"/>
              <w:jc w:val="center"/>
              <w:rPr>
                <w:rFonts w:ascii="思源宋体 CN" w:eastAsia="思源宋体 CN" w:hAnsi="思源宋体 CN" w:cs="宋体"/>
              </w:rPr>
            </w:pPr>
            <w:r w:rsidRPr="003C3CE5">
              <w:rPr>
                <w:rFonts w:ascii="思源宋体 CN" w:eastAsia="思源宋体 CN" w:hAnsi="思源宋体 CN" w:hint="eastAsia"/>
              </w:rPr>
              <w:t>1</w:t>
            </w:r>
          </w:p>
        </w:tc>
        <w:tc>
          <w:tcPr>
            <w:tcW w:w="2535" w:type="dxa"/>
            <w:shd w:val="clear" w:color="auto" w:fill="auto"/>
            <w:vAlign w:val="center"/>
          </w:tcPr>
          <w:p w14:paraId="6E68FC21" w14:textId="6D48717E" w:rsidR="00253C97" w:rsidRPr="003C3CE5" w:rsidRDefault="00051568" w:rsidP="007A6B06">
            <w:pPr>
              <w:pStyle w:val="affa"/>
              <w:snapToGrid w:val="0"/>
              <w:rPr>
                <w:rFonts w:ascii="思源宋体 CN" w:eastAsia="思源宋体 CN" w:hAnsi="思源宋体 CN"/>
                <w:color w:val="000000"/>
              </w:rPr>
            </w:pPr>
            <w:r w:rsidRPr="003C3CE5">
              <w:rPr>
                <w:rFonts w:ascii="思源宋体 CN" w:eastAsia="思源宋体 CN" w:hAnsi="思源宋体 CN"/>
                <w:color w:val="000000"/>
              </w:rPr>
              <w:t>OLED Display Panel</w:t>
            </w:r>
          </w:p>
        </w:tc>
        <w:tc>
          <w:tcPr>
            <w:tcW w:w="5528" w:type="dxa"/>
            <w:shd w:val="clear" w:color="auto" w:fill="auto"/>
            <w:vAlign w:val="center"/>
          </w:tcPr>
          <w:p w14:paraId="4C9D80E3" w14:textId="262BF58B" w:rsidR="00253C97" w:rsidRPr="003C3CE5" w:rsidRDefault="00051568" w:rsidP="007A6B06">
            <w:pPr>
              <w:pStyle w:val="affa"/>
              <w:snapToGrid w:val="0"/>
              <w:rPr>
                <w:rFonts w:ascii="思源宋体 CN" w:eastAsia="思源宋体 CN" w:hAnsi="思源宋体 CN"/>
                <w:color w:val="000000"/>
              </w:rPr>
            </w:pPr>
            <w:r w:rsidRPr="003C3CE5">
              <w:rPr>
                <w:rFonts w:ascii="思源宋体 CN" w:eastAsia="思源宋体 CN" w:hAnsi="思源宋体 CN"/>
                <w:color w:val="000000"/>
              </w:rPr>
              <w:t>Displays IP address, meeting ID, startup process upgrade status, s</w:t>
            </w:r>
            <w:r w:rsidR="00266AE5" w:rsidRPr="003C3CE5">
              <w:rPr>
                <w:rFonts w:ascii="思源宋体 CN" w:eastAsia="思源宋体 CN" w:hAnsi="思源宋体 CN"/>
                <w:color w:val="000000"/>
              </w:rPr>
              <w:t>leep mode, and abnormal status.</w:t>
            </w:r>
          </w:p>
        </w:tc>
      </w:tr>
      <w:tr w:rsidR="00253C97" w:rsidRPr="003C3CE5" w14:paraId="5F26045E" w14:textId="77777777" w:rsidTr="00266AE5">
        <w:trPr>
          <w:cantSplit/>
        </w:trPr>
        <w:tc>
          <w:tcPr>
            <w:tcW w:w="709" w:type="dxa"/>
            <w:shd w:val="clear" w:color="auto" w:fill="auto"/>
            <w:vAlign w:val="center"/>
          </w:tcPr>
          <w:p w14:paraId="611F9248" w14:textId="77777777" w:rsidR="00253C97" w:rsidRPr="003C3CE5" w:rsidRDefault="00253C97" w:rsidP="007A6B06">
            <w:pPr>
              <w:pStyle w:val="affa"/>
              <w:snapToGrid w:val="0"/>
              <w:jc w:val="center"/>
              <w:rPr>
                <w:rFonts w:ascii="思源宋体 CN" w:eastAsia="思源宋体 CN" w:hAnsi="思源宋体 CN" w:cs="宋体"/>
              </w:rPr>
            </w:pPr>
            <w:r w:rsidRPr="003C3CE5">
              <w:rPr>
                <w:rFonts w:ascii="思源宋体 CN" w:eastAsia="思源宋体 CN" w:hAnsi="思源宋体 CN" w:hint="eastAsia"/>
              </w:rPr>
              <w:t>2</w:t>
            </w:r>
          </w:p>
        </w:tc>
        <w:tc>
          <w:tcPr>
            <w:tcW w:w="2535" w:type="dxa"/>
            <w:shd w:val="clear" w:color="auto" w:fill="auto"/>
            <w:vAlign w:val="center"/>
          </w:tcPr>
          <w:p w14:paraId="133BABC0" w14:textId="4D0A3C99" w:rsidR="00253C97" w:rsidRPr="003C3CE5" w:rsidRDefault="00051568" w:rsidP="007A6B06">
            <w:pPr>
              <w:pStyle w:val="affa"/>
              <w:snapToGrid w:val="0"/>
              <w:rPr>
                <w:rFonts w:ascii="思源宋体 CN" w:eastAsia="思源宋体 CN" w:hAnsi="思源宋体 CN"/>
                <w:color w:val="000000"/>
              </w:rPr>
            </w:pPr>
            <w:r w:rsidRPr="003C3CE5">
              <w:rPr>
                <w:rFonts w:ascii="思源宋体 CN" w:eastAsia="思源宋体 CN" w:hAnsi="思源宋体 CN"/>
                <w:color w:val="000000"/>
              </w:rPr>
              <w:t>Alarm Indicator Light</w:t>
            </w:r>
          </w:p>
        </w:tc>
        <w:tc>
          <w:tcPr>
            <w:tcW w:w="5528" w:type="dxa"/>
            <w:shd w:val="clear" w:color="auto" w:fill="auto"/>
            <w:vAlign w:val="center"/>
          </w:tcPr>
          <w:p w14:paraId="7338A52F" w14:textId="63540C4B" w:rsidR="00253C97" w:rsidRPr="003C3CE5" w:rsidRDefault="00051568" w:rsidP="007A6B06">
            <w:pPr>
              <w:pStyle w:val="affa"/>
              <w:snapToGrid w:val="0"/>
              <w:rPr>
                <w:rFonts w:ascii="思源宋体 CN" w:eastAsia="思源宋体 CN" w:hAnsi="思源宋体 CN"/>
              </w:rPr>
            </w:pPr>
            <w:r w:rsidRPr="003C3CE5">
              <w:rPr>
                <w:rFonts w:ascii="思源宋体 CN" w:eastAsia="思源宋体 CN" w:hAnsi="思源宋体 CN"/>
                <w:color w:val="000000"/>
              </w:rPr>
              <w:t>Used to indicate fault status.</w:t>
            </w:r>
          </w:p>
        </w:tc>
      </w:tr>
      <w:tr w:rsidR="00253C97" w:rsidRPr="003C3CE5" w14:paraId="3A5F01B8" w14:textId="77777777" w:rsidTr="00266AE5">
        <w:trPr>
          <w:cantSplit/>
        </w:trPr>
        <w:tc>
          <w:tcPr>
            <w:tcW w:w="709" w:type="dxa"/>
            <w:shd w:val="clear" w:color="auto" w:fill="auto"/>
            <w:vAlign w:val="center"/>
          </w:tcPr>
          <w:p w14:paraId="50827392"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3</w:t>
            </w:r>
          </w:p>
        </w:tc>
        <w:tc>
          <w:tcPr>
            <w:tcW w:w="2535" w:type="dxa"/>
            <w:shd w:val="clear" w:color="auto" w:fill="auto"/>
            <w:vAlign w:val="center"/>
          </w:tcPr>
          <w:p w14:paraId="379897AF" w14:textId="794DE9AD" w:rsidR="00253C97" w:rsidRPr="003C3CE5" w:rsidRDefault="00051568" w:rsidP="007A6B06">
            <w:pPr>
              <w:pStyle w:val="affa"/>
              <w:snapToGrid w:val="0"/>
              <w:rPr>
                <w:rFonts w:ascii="思源宋体 CN" w:eastAsia="思源宋体 CN" w:hAnsi="思源宋体 CN"/>
                <w:color w:val="000000"/>
              </w:rPr>
            </w:pPr>
            <w:r w:rsidRPr="003C3CE5">
              <w:rPr>
                <w:rFonts w:ascii="思源宋体 CN" w:eastAsia="思源宋体 CN" w:hAnsi="思源宋体 CN"/>
                <w:color w:val="000000"/>
              </w:rPr>
              <w:t>Status Indicator Light</w:t>
            </w:r>
          </w:p>
        </w:tc>
        <w:tc>
          <w:tcPr>
            <w:tcW w:w="5528" w:type="dxa"/>
            <w:shd w:val="clear" w:color="auto" w:fill="auto"/>
            <w:vAlign w:val="center"/>
          </w:tcPr>
          <w:p w14:paraId="73FFE0C6" w14:textId="0C0C0951" w:rsidR="00253C97" w:rsidRPr="003C3CE5" w:rsidRDefault="00051568" w:rsidP="007A6B06">
            <w:pPr>
              <w:pStyle w:val="affa"/>
              <w:snapToGrid w:val="0"/>
              <w:rPr>
                <w:rFonts w:ascii="思源宋体 CN" w:eastAsia="思源宋体 CN" w:hAnsi="思源宋体 CN"/>
                <w:color w:val="000000"/>
              </w:rPr>
            </w:pPr>
            <w:r w:rsidRPr="003C3CE5">
              <w:rPr>
                <w:rFonts w:ascii="思源宋体 CN" w:eastAsia="思源宋体 CN" w:hAnsi="思源宋体 CN"/>
                <w:color w:val="000000"/>
              </w:rPr>
              <w:t>Used to indicate running and sleep mode.</w:t>
            </w:r>
          </w:p>
        </w:tc>
      </w:tr>
    </w:tbl>
    <w:p w14:paraId="67DA943E" w14:textId="284D72B5" w:rsidR="00CB73D2" w:rsidRPr="003C3CE5" w:rsidRDefault="00992389" w:rsidP="007A6B06">
      <w:pPr>
        <w:pStyle w:val="20"/>
        <w:rPr>
          <w:rFonts w:ascii="思源宋体 CN" w:eastAsia="思源宋体 CN" w:hAnsi="思源宋体 CN"/>
        </w:rPr>
      </w:pPr>
      <w:bookmarkStart w:id="13" w:name="_Toc154675040"/>
      <w:r w:rsidRPr="003C3CE5">
        <w:rPr>
          <w:rFonts w:ascii="思源宋体 CN" w:eastAsia="思源宋体 CN" w:hAnsi="思源宋体 CN"/>
        </w:rPr>
        <w:t>Rear Panel</w:t>
      </w:r>
      <w:bookmarkEnd w:id="13"/>
    </w:p>
    <w:p w14:paraId="4775EAFC" w14:textId="3E7C78C5" w:rsidR="00CB73D2" w:rsidRPr="003C3CE5" w:rsidRDefault="00992389" w:rsidP="007A6B06">
      <w:pPr>
        <w:pStyle w:val="af1"/>
        <w:rPr>
          <w:rFonts w:ascii="思源宋体 CN" w:eastAsia="思源宋体 CN" w:hAnsi="思源宋体 CN"/>
        </w:rPr>
      </w:pPr>
      <w:r w:rsidRPr="003C3CE5">
        <w:rPr>
          <w:rFonts w:ascii="思源宋体 CN" w:eastAsia="思源宋体 CN" w:hAnsi="思源宋体 CN"/>
        </w:rPr>
        <w:t>Rear Panel</w:t>
      </w:r>
    </w:p>
    <w:p w14:paraId="11C4A4EF" w14:textId="09049EEC" w:rsidR="00CB73D2" w:rsidRPr="003C3CE5" w:rsidRDefault="00253C97" w:rsidP="007A6B06">
      <w:pPr>
        <w:pStyle w:val="afc"/>
        <w:snapToGrid w:val="0"/>
        <w:ind w:left="840"/>
        <w:rPr>
          <w:rFonts w:ascii="思源宋体 CN" w:eastAsia="思源宋体 CN" w:hAnsi="思源宋体 CN"/>
        </w:rPr>
      </w:pPr>
      <w:r w:rsidRPr="003C3CE5">
        <w:rPr>
          <w:rFonts w:ascii="思源宋体 CN" w:eastAsia="思源宋体 CN" w:hAnsi="思源宋体 CN"/>
          <w:noProof/>
        </w:rPr>
        <w:drawing>
          <wp:inline distT="0" distB="0" distL="0" distR="0" wp14:anchorId="74A791BD" wp14:editId="046E2FC4">
            <wp:extent cx="5617845" cy="1751330"/>
            <wp:effectExtent l="0" t="0" r="190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7845" cy="1751330"/>
                    </a:xfrm>
                    <a:prstGeom prst="rect">
                      <a:avLst/>
                    </a:prstGeom>
                    <a:noFill/>
                    <a:ln>
                      <a:noFill/>
                    </a:ln>
                  </pic:spPr>
                </pic:pic>
              </a:graphicData>
            </a:graphic>
          </wp:inline>
        </w:drawing>
      </w:r>
    </w:p>
    <w:p w14:paraId="11517650" w14:textId="1DDA05FE" w:rsidR="00A460E6" w:rsidRPr="003C3CE5" w:rsidRDefault="00A460E6" w:rsidP="007A6B06">
      <w:pPr>
        <w:pStyle w:val="af6"/>
        <w:snapToGrid w:val="0"/>
        <w:rPr>
          <w:rFonts w:ascii="思源宋体 CN" w:eastAsia="思源宋体 CN" w:hAnsi="思源宋体 CN"/>
        </w:rPr>
      </w:pPr>
    </w:p>
    <w:p w14:paraId="5024AA1A" w14:textId="77777777" w:rsidR="00A460E6" w:rsidRPr="003C3CE5" w:rsidRDefault="00A460E6" w:rsidP="007A6B06">
      <w:pPr>
        <w:pStyle w:val="af6"/>
        <w:snapToGrid w:val="0"/>
        <w:rPr>
          <w:rFonts w:ascii="思源宋体 CN" w:eastAsia="思源宋体 CN" w:hAnsi="思源宋体 CN"/>
        </w:rPr>
      </w:pPr>
    </w:p>
    <w:p w14:paraId="2F2C290E" w14:textId="1036BAB4" w:rsidR="00253C97" w:rsidRPr="003C3CE5" w:rsidRDefault="00051568" w:rsidP="007A6B06">
      <w:pPr>
        <w:pStyle w:val="af2"/>
        <w:snapToGrid w:val="0"/>
        <w:rPr>
          <w:rFonts w:ascii="思源宋体 CN" w:eastAsia="思源宋体 CN" w:hAnsi="思源宋体 CN"/>
        </w:rPr>
      </w:pPr>
      <w:r w:rsidRPr="003C3CE5">
        <w:rPr>
          <w:rFonts w:ascii="思源宋体 CN" w:eastAsia="思源宋体 CN" w:hAnsi="思源宋体 CN"/>
        </w:rPr>
        <w:lastRenderedPageBreak/>
        <w:t>Interface Explanation</w:t>
      </w: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248"/>
        <w:gridCol w:w="3365"/>
        <w:gridCol w:w="3114"/>
      </w:tblGrid>
      <w:tr w:rsidR="00253C97" w:rsidRPr="003C3CE5" w14:paraId="55F613F2" w14:textId="77777777" w:rsidTr="00266AE5">
        <w:trPr>
          <w:cantSplit/>
          <w:tblHeader/>
        </w:trPr>
        <w:tc>
          <w:tcPr>
            <w:tcW w:w="709" w:type="dxa"/>
            <w:shd w:val="clear" w:color="auto" w:fill="D9D9D9"/>
          </w:tcPr>
          <w:p w14:paraId="4C2FDB25" w14:textId="3BB0F1A0" w:rsidR="00253C97" w:rsidRPr="003C3CE5" w:rsidRDefault="00051568" w:rsidP="007A6B06">
            <w:pPr>
              <w:pStyle w:val="affa"/>
              <w:snapToGrid w:val="0"/>
              <w:jc w:val="center"/>
              <w:rPr>
                <w:rFonts w:ascii="思源宋体 CN" w:eastAsia="思源宋体 CN" w:hAnsi="思源宋体 CN"/>
              </w:rPr>
            </w:pPr>
            <w:r w:rsidRPr="003C3CE5">
              <w:rPr>
                <w:rFonts w:ascii="思源宋体 CN" w:eastAsia="思源宋体 CN" w:hAnsi="思源宋体 CN"/>
              </w:rPr>
              <w:t>Number</w:t>
            </w:r>
          </w:p>
        </w:tc>
        <w:tc>
          <w:tcPr>
            <w:tcW w:w="4792" w:type="dxa"/>
            <w:gridSpan w:val="2"/>
            <w:shd w:val="clear" w:color="auto" w:fill="D9D9D9"/>
            <w:vAlign w:val="center"/>
          </w:tcPr>
          <w:p w14:paraId="62F70B35" w14:textId="76912A59" w:rsidR="00253C97" w:rsidRPr="003C3CE5" w:rsidRDefault="00323F98" w:rsidP="007A6B06">
            <w:pPr>
              <w:pStyle w:val="affa"/>
              <w:snapToGrid w:val="0"/>
              <w:jc w:val="center"/>
              <w:rPr>
                <w:rFonts w:ascii="思源宋体 CN" w:eastAsia="思源宋体 CN" w:hAnsi="思源宋体 CN"/>
              </w:rPr>
            </w:pPr>
            <w:r w:rsidRPr="003C3CE5">
              <w:rPr>
                <w:rFonts w:ascii="思源宋体 CN" w:eastAsia="思源宋体 CN" w:hAnsi="思源宋体 CN"/>
              </w:rPr>
              <w:t>Interface Name</w:t>
            </w:r>
          </w:p>
        </w:tc>
        <w:tc>
          <w:tcPr>
            <w:tcW w:w="3287" w:type="dxa"/>
            <w:shd w:val="clear" w:color="auto" w:fill="D9D9D9"/>
            <w:vAlign w:val="center"/>
          </w:tcPr>
          <w:p w14:paraId="3A75D841" w14:textId="1DDF11B6" w:rsidR="00253C97" w:rsidRPr="003C3CE5" w:rsidRDefault="00323F98" w:rsidP="007A6B06">
            <w:pPr>
              <w:pStyle w:val="affa"/>
              <w:snapToGrid w:val="0"/>
              <w:jc w:val="center"/>
              <w:rPr>
                <w:rFonts w:ascii="思源宋体 CN" w:eastAsia="思源宋体 CN" w:hAnsi="思源宋体 CN"/>
              </w:rPr>
            </w:pPr>
            <w:r w:rsidRPr="003C3CE5">
              <w:rPr>
                <w:rFonts w:ascii="思源宋体 CN" w:eastAsia="思源宋体 CN" w:hAnsi="思源宋体 CN"/>
              </w:rPr>
              <w:t>Description</w:t>
            </w:r>
          </w:p>
        </w:tc>
      </w:tr>
      <w:tr w:rsidR="00253C97" w:rsidRPr="003C3CE5" w14:paraId="125121C9" w14:textId="77777777" w:rsidTr="00315CFB">
        <w:trPr>
          <w:cantSplit/>
        </w:trPr>
        <w:tc>
          <w:tcPr>
            <w:tcW w:w="709" w:type="dxa"/>
            <w:shd w:val="clear" w:color="auto" w:fill="auto"/>
            <w:vAlign w:val="center"/>
          </w:tcPr>
          <w:p w14:paraId="5C681F0D"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w:t>
            </w:r>
          </w:p>
        </w:tc>
        <w:tc>
          <w:tcPr>
            <w:tcW w:w="1248" w:type="dxa"/>
            <w:vMerge w:val="restart"/>
            <w:shd w:val="clear" w:color="auto" w:fill="auto"/>
            <w:vAlign w:val="center"/>
          </w:tcPr>
          <w:p w14:paraId="217C2465" w14:textId="16A80A94" w:rsidR="00253C97" w:rsidRPr="003C3CE5" w:rsidRDefault="00323F98" w:rsidP="007A6B06">
            <w:pPr>
              <w:pStyle w:val="Default"/>
              <w:snapToGrid w:val="0"/>
              <w:jc w:val="both"/>
              <w:rPr>
                <w:rFonts w:ascii="思源宋体 CN" w:eastAsia="思源宋体 CN" w:hAnsi="思源宋体 CN"/>
                <w:szCs w:val="21"/>
              </w:rPr>
            </w:pPr>
            <w:r w:rsidRPr="003C3CE5">
              <w:rPr>
                <w:rFonts w:ascii="思源宋体 CN" w:eastAsia="思源宋体 CN" w:hAnsi="思源宋体 CN"/>
                <w:sz w:val="21"/>
                <w:szCs w:val="21"/>
              </w:rPr>
              <w:t>Audio Input Interface</w:t>
            </w:r>
          </w:p>
        </w:tc>
        <w:tc>
          <w:tcPr>
            <w:tcW w:w="3544" w:type="dxa"/>
            <w:shd w:val="clear" w:color="auto" w:fill="auto"/>
            <w:vAlign w:val="center"/>
          </w:tcPr>
          <w:p w14:paraId="328CF508" w14:textId="5398A8BD"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3.5mm Audio Input Interface</w:t>
            </w:r>
          </w:p>
        </w:tc>
        <w:tc>
          <w:tcPr>
            <w:tcW w:w="3287" w:type="dxa"/>
            <w:shd w:val="clear" w:color="auto" w:fill="auto"/>
            <w:vAlign w:val="center"/>
          </w:tcPr>
          <w:p w14:paraId="64A1128A" w14:textId="0F6A583A" w:rsidR="00253C97" w:rsidRPr="003C3CE5" w:rsidRDefault="00323F98" w:rsidP="007A6B06">
            <w:pPr>
              <w:pStyle w:val="affa"/>
              <w:snapToGrid w:val="0"/>
              <w:jc w:val="left"/>
              <w:rPr>
                <w:rFonts w:ascii="思源宋体 CN" w:eastAsia="思源宋体 CN" w:hAnsi="思源宋体 CN"/>
              </w:rPr>
            </w:pPr>
            <w:r w:rsidRPr="003C3CE5">
              <w:rPr>
                <w:rFonts w:ascii="思源宋体 CN" w:eastAsia="思源宋体 CN" w:hAnsi="思源宋体 CN"/>
              </w:rPr>
              <w:t>Used to connect an external microphone.</w:t>
            </w:r>
          </w:p>
        </w:tc>
      </w:tr>
      <w:tr w:rsidR="00253C97" w:rsidRPr="003C3CE5" w14:paraId="782399C8" w14:textId="77777777" w:rsidTr="00315CFB">
        <w:trPr>
          <w:cantSplit/>
        </w:trPr>
        <w:tc>
          <w:tcPr>
            <w:tcW w:w="709" w:type="dxa"/>
            <w:shd w:val="clear" w:color="auto" w:fill="auto"/>
            <w:vAlign w:val="center"/>
          </w:tcPr>
          <w:p w14:paraId="4D89D3D7"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w:t>
            </w:r>
          </w:p>
        </w:tc>
        <w:tc>
          <w:tcPr>
            <w:tcW w:w="1248" w:type="dxa"/>
            <w:vMerge/>
            <w:shd w:val="clear" w:color="auto" w:fill="auto"/>
          </w:tcPr>
          <w:p w14:paraId="3B90C54F"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3BEE383F" w14:textId="02DDBB62"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6.35mm Audio Input Interface</w:t>
            </w:r>
          </w:p>
        </w:tc>
        <w:tc>
          <w:tcPr>
            <w:tcW w:w="3287" w:type="dxa"/>
            <w:shd w:val="clear" w:color="auto" w:fill="auto"/>
            <w:vAlign w:val="center"/>
          </w:tcPr>
          <w:p w14:paraId="3CF0ACD7" w14:textId="7DC75055" w:rsidR="00253C97" w:rsidRPr="003C3CE5" w:rsidRDefault="00021D21" w:rsidP="007A6B06">
            <w:pPr>
              <w:pStyle w:val="affa"/>
              <w:snapToGrid w:val="0"/>
              <w:jc w:val="left"/>
              <w:rPr>
                <w:rFonts w:ascii="思源宋体 CN" w:eastAsia="思源宋体 CN" w:hAnsi="思源宋体 CN"/>
              </w:rPr>
            </w:pPr>
            <w:r w:rsidRPr="003C3CE5">
              <w:rPr>
                <w:rFonts w:ascii="思源宋体 CN" w:eastAsia="思源宋体 CN" w:hAnsi="思源宋体 CN"/>
              </w:rPr>
              <w:t>Used to connect an external microphone.</w:t>
            </w:r>
          </w:p>
        </w:tc>
      </w:tr>
      <w:tr w:rsidR="00253C97" w:rsidRPr="003C3CE5" w14:paraId="4E1D6143" w14:textId="77777777" w:rsidTr="00315CFB">
        <w:trPr>
          <w:cantSplit/>
        </w:trPr>
        <w:tc>
          <w:tcPr>
            <w:tcW w:w="709" w:type="dxa"/>
            <w:shd w:val="clear" w:color="auto" w:fill="auto"/>
            <w:vAlign w:val="center"/>
          </w:tcPr>
          <w:p w14:paraId="08CF7A28"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rPr>
              <w:t>1</w:t>
            </w:r>
            <w:r w:rsidRPr="003C3CE5">
              <w:rPr>
                <w:rFonts w:ascii="思源宋体 CN" w:eastAsia="思源宋体 CN" w:hAnsi="思源宋体 CN" w:hint="eastAsia"/>
              </w:rPr>
              <w:t>5</w:t>
            </w:r>
          </w:p>
        </w:tc>
        <w:tc>
          <w:tcPr>
            <w:tcW w:w="1248" w:type="dxa"/>
            <w:vMerge/>
            <w:shd w:val="clear" w:color="auto" w:fill="auto"/>
          </w:tcPr>
          <w:p w14:paraId="1A8E049C"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5553915D" w14:textId="0A69BF8E"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Microphone Input Interface, XLR Interface</w:t>
            </w:r>
          </w:p>
        </w:tc>
        <w:tc>
          <w:tcPr>
            <w:tcW w:w="3287" w:type="dxa"/>
            <w:shd w:val="clear" w:color="auto" w:fill="auto"/>
            <w:vAlign w:val="center"/>
          </w:tcPr>
          <w:p w14:paraId="01FC7B93" w14:textId="428DD3A8" w:rsidR="00253C97" w:rsidRPr="003C3CE5" w:rsidRDefault="00021D21" w:rsidP="007A6B06">
            <w:pPr>
              <w:pStyle w:val="affa"/>
              <w:snapToGrid w:val="0"/>
              <w:jc w:val="left"/>
              <w:rPr>
                <w:rFonts w:ascii="思源宋体 CN" w:eastAsia="思源宋体 CN" w:hAnsi="思源宋体 CN"/>
              </w:rPr>
            </w:pPr>
            <w:r w:rsidRPr="003C3CE5">
              <w:rPr>
                <w:rFonts w:ascii="思源宋体 CN" w:eastAsia="思源宋体 CN" w:hAnsi="思源宋体 CN"/>
              </w:rPr>
              <w:t>Connects XLR connector microphones.</w:t>
            </w:r>
          </w:p>
        </w:tc>
      </w:tr>
      <w:tr w:rsidR="00253C97" w:rsidRPr="003C3CE5" w14:paraId="4EDA5650" w14:textId="77777777" w:rsidTr="00315CFB">
        <w:trPr>
          <w:cantSplit/>
        </w:trPr>
        <w:tc>
          <w:tcPr>
            <w:tcW w:w="709" w:type="dxa"/>
            <w:shd w:val="clear" w:color="auto" w:fill="auto"/>
            <w:vAlign w:val="center"/>
          </w:tcPr>
          <w:p w14:paraId="58291D49"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16</w:t>
            </w:r>
          </w:p>
        </w:tc>
        <w:tc>
          <w:tcPr>
            <w:tcW w:w="1248" w:type="dxa"/>
            <w:vMerge/>
            <w:shd w:val="clear" w:color="auto" w:fill="auto"/>
          </w:tcPr>
          <w:p w14:paraId="3C55511C"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301585FA" w14:textId="510A77CA"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RCA Interface, also known as the RCA plug, with L and R representing left and right channels</w:t>
            </w:r>
          </w:p>
        </w:tc>
        <w:tc>
          <w:tcPr>
            <w:tcW w:w="3287" w:type="dxa"/>
            <w:shd w:val="clear" w:color="auto" w:fill="auto"/>
            <w:vAlign w:val="center"/>
          </w:tcPr>
          <w:p w14:paraId="44C18363" w14:textId="19A25428" w:rsidR="00253C97" w:rsidRPr="003C3CE5" w:rsidRDefault="00021D21" w:rsidP="007A6B06">
            <w:pPr>
              <w:pStyle w:val="affa"/>
              <w:snapToGrid w:val="0"/>
              <w:jc w:val="left"/>
              <w:rPr>
                <w:rFonts w:ascii="思源宋体 CN" w:eastAsia="思源宋体 CN" w:hAnsi="思源宋体 CN"/>
              </w:rPr>
            </w:pPr>
            <w:r w:rsidRPr="003C3CE5">
              <w:rPr>
                <w:rFonts w:ascii="思源宋体 CN" w:eastAsia="思源宋体 CN" w:hAnsi="思源宋体 CN"/>
              </w:rPr>
              <w:t>Connects to computer audio input source to receive sound.</w:t>
            </w:r>
          </w:p>
        </w:tc>
      </w:tr>
      <w:tr w:rsidR="00253C97" w:rsidRPr="003C3CE5" w14:paraId="2222E35A" w14:textId="77777777" w:rsidTr="00315CFB">
        <w:trPr>
          <w:cantSplit/>
        </w:trPr>
        <w:tc>
          <w:tcPr>
            <w:tcW w:w="709" w:type="dxa"/>
            <w:shd w:val="clear" w:color="auto" w:fill="auto"/>
            <w:vAlign w:val="center"/>
          </w:tcPr>
          <w:p w14:paraId="292E23BD"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4</w:t>
            </w:r>
          </w:p>
        </w:tc>
        <w:tc>
          <w:tcPr>
            <w:tcW w:w="1248" w:type="dxa"/>
            <w:vMerge w:val="restart"/>
            <w:shd w:val="clear" w:color="auto" w:fill="auto"/>
            <w:vAlign w:val="center"/>
          </w:tcPr>
          <w:p w14:paraId="6A1DD9FB" w14:textId="62EA11D5" w:rsidR="00253C97" w:rsidRPr="003C3CE5" w:rsidRDefault="00323F98" w:rsidP="007A6B06">
            <w:pPr>
              <w:pStyle w:val="affa"/>
              <w:snapToGrid w:val="0"/>
              <w:rPr>
                <w:rFonts w:ascii="思源宋体 CN" w:eastAsia="思源宋体 CN" w:hAnsi="思源宋体 CN"/>
              </w:rPr>
            </w:pPr>
            <w:r w:rsidRPr="003C3CE5">
              <w:rPr>
                <w:rFonts w:ascii="思源宋体 CN" w:eastAsia="思源宋体 CN" w:hAnsi="思源宋体 CN"/>
              </w:rPr>
              <w:t>Audio Output Interface</w:t>
            </w:r>
          </w:p>
        </w:tc>
        <w:tc>
          <w:tcPr>
            <w:tcW w:w="3544" w:type="dxa"/>
            <w:shd w:val="clear" w:color="auto" w:fill="auto"/>
            <w:vAlign w:val="center"/>
          </w:tcPr>
          <w:p w14:paraId="16406799" w14:textId="2ED69A02" w:rsidR="00253C97" w:rsidRPr="003C3CE5" w:rsidRDefault="005526FF" w:rsidP="007A6B06">
            <w:pPr>
              <w:pStyle w:val="ae"/>
              <w:numPr>
                <w:ilvl w:val="0"/>
                <w:numId w:val="0"/>
              </w:numPr>
              <w:snapToGrid w:val="0"/>
              <w:ind w:left="420" w:hanging="420"/>
              <w:jc w:val="left"/>
              <w:rPr>
                <w:rFonts w:ascii="思源宋体 CN" w:eastAsia="思源宋体 CN" w:hAnsi="思源宋体 CN"/>
              </w:rPr>
            </w:pPr>
            <w:r w:rsidRPr="003C3CE5">
              <w:rPr>
                <w:rFonts w:ascii="思源宋体 CN" w:eastAsia="思源宋体 CN" w:hAnsi="思源宋体 CN"/>
              </w:rPr>
              <w:t>3.5mm Audio Output Interface</w:t>
            </w:r>
          </w:p>
        </w:tc>
        <w:tc>
          <w:tcPr>
            <w:tcW w:w="3287" w:type="dxa"/>
            <w:shd w:val="clear" w:color="auto" w:fill="auto"/>
            <w:vAlign w:val="center"/>
          </w:tcPr>
          <w:p w14:paraId="3FD32443" w14:textId="7B2C2D78"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Used to connect external speakers.</w:t>
            </w:r>
          </w:p>
        </w:tc>
      </w:tr>
      <w:tr w:rsidR="00253C97" w:rsidRPr="003C3CE5" w14:paraId="6434D7AC" w14:textId="77777777" w:rsidTr="00315CFB">
        <w:trPr>
          <w:cantSplit/>
        </w:trPr>
        <w:tc>
          <w:tcPr>
            <w:tcW w:w="709" w:type="dxa"/>
            <w:shd w:val="clear" w:color="auto" w:fill="auto"/>
            <w:vAlign w:val="center"/>
          </w:tcPr>
          <w:p w14:paraId="2F78B256"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5</w:t>
            </w:r>
          </w:p>
        </w:tc>
        <w:tc>
          <w:tcPr>
            <w:tcW w:w="1248" w:type="dxa"/>
            <w:vMerge/>
            <w:shd w:val="clear" w:color="auto" w:fill="auto"/>
            <w:vAlign w:val="center"/>
          </w:tcPr>
          <w:p w14:paraId="445E6163"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73CAEC20" w14:textId="45729D3C"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6.35mm Audio Output Interface</w:t>
            </w:r>
          </w:p>
        </w:tc>
        <w:tc>
          <w:tcPr>
            <w:tcW w:w="3287" w:type="dxa"/>
            <w:shd w:val="clear" w:color="auto" w:fill="auto"/>
            <w:vAlign w:val="center"/>
          </w:tcPr>
          <w:p w14:paraId="4AD18DAC" w14:textId="5906CDE7"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Used to connect external speakers.</w:t>
            </w:r>
          </w:p>
        </w:tc>
      </w:tr>
      <w:tr w:rsidR="00253C97" w:rsidRPr="003C3CE5" w14:paraId="02825AE8" w14:textId="77777777" w:rsidTr="00315CFB">
        <w:trPr>
          <w:cantSplit/>
        </w:trPr>
        <w:tc>
          <w:tcPr>
            <w:tcW w:w="709" w:type="dxa"/>
            <w:shd w:val="clear" w:color="auto" w:fill="auto"/>
            <w:vAlign w:val="center"/>
          </w:tcPr>
          <w:p w14:paraId="5A42D9AB"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17</w:t>
            </w:r>
          </w:p>
        </w:tc>
        <w:tc>
          <w:tcPr>
            <w:tcW w:w="1248" w:type="dxa"/>
            <w:vMerge/>
            <w:shd w:val="clear" w:color="auto" w:fill="auto"/>
            <w:vAlign w:val="center"/>
          </w:tcPr>
          <w:p w14:paraId="51A55C72"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4FD86DC2" w14:textId="21E4B331"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XLR Interface, Audio Output</w:t>
            </w:r>
          </w:p>
        </w:tc>
        <w:tc>
          <w:tcPr>
            <w:tcW w:w="3287" w:type="dxa"/>
            <w:shd w:val="clear" w:color="auto" w:fill="auto"/>
            <w:vAlign w:val="center"/>
          </w:tcPr>
          <w:p w14:paraId="3CF79E58" w14:textId="5DBB11C0"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Connects XLR connector speakers.</w:t>
            </w:r>
          </w:p>
        </w:tc>
      </w:tr>
      <w:tr w:rsidR="00253C97" w:rsidRPr="003C3CE5" w14:paraId="5EE98D2D" w14:textId="77777777" w:rsidTr="00315CFB">
        <w:trPr>
          <w:cantSplit/>
        </w:trPr>
        <w:tc>
          <w:tcPr>
            <w:tcW w:w="709" w:type="dxa"/>
            <w:shd w:val="clear" w:color="auto" w:fill="auto"/>
            <w:vAlign w:val="center"/>
          </w:tcPr>
          <w:p w14:paraId="5DE62DF4"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18</w:t>
            </w:r>
          </w:p>
        </w:tc>
        <w:tc>
          <w:tcPr>
            <w:tcW w:w="1248" w:type="dxa"/>
            <w:vMerge/>
            <w:shd w:val="clear" w:color="auto" w:fill="auto"/>
            <w:vAlign w:val="center"/>
          </w:tcPr>
          <w:p w14:paraId="627DC1E8"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0D84D114" w14:textId="59FB042C"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RCA Interface, also known as the RCA plug, with L and R representing left and right channels</w:t>
            </w:r>
          </w:p>
        </w:tc>
        <w:tc>
          <w:tcPr>
            <w:tcW w:w="3287" w:type="dxa"/>
            <w:shd w:val="clear" w:color="auto" w:fill="auto"/>
            <w:vAlign w:val="center"/>
          </w:tcPr>
          <w:p w14:paraId="3B55A00B" w14:textId="0DDBE082" w:rsidR="00253C97" w:rsidRPr="003C3CE5" w:rsidRDefault="005526FF" w:rsidP="007A6B06">
            <w:pPr>
              <w:pStyle w:val="affa"/>
              <w:snapToGrid w:val="0"/>
              <w:jc w:val="left"/>
              <w:rPr>
                <w:rFonts w:ascii="思源宋体 CN" w:eastAsia="思源宋体 CN" w:hAnsi="思源宋体 CN"/>
              </w:rPr>
            </w:pPr>
            <w:r w:rsidRPr="003C3CE5">
              <w:rPr>
                <w:rFonts w:ascii="思源宋体 CN" w:eastAsia="思源宋体 CN" w:hAnsi="思源宋体 CN"/>
              </w:rPr>
              <w:t>Connects to external speakers.</w:t>
            </w:r>
          </w:p>
        </w:tc>
      </w:tr>
      <w:tr w:rsidR="00253C97" w:rsidRPr="003C3CE5" w14:paraId="5B03196B" w14:textId="77777777" w:rsidTr="00315CFB">
        <w:trPr>
          <w:cantSplit/>
          <w:trHeight w:val="367"/>
        </w:trPr>
        <w:tc>
          <w:tcPr>
            <w:tcW w:w="709" w:type="dxa"/>
            <w:shd w:val="clear" w:color="auto" w:fill="auto"/>
            <w:vAlign w:val="center"/>
          </w:tcPr>
          <w:p w14:paraId="40D9E69E"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6</w:t>
            </w:r>
          </w:p>
        </w:tc>
        <w:tc>
          <w:tcPr>
            <w:tcW w:w="1248" w:type="dxa"/>
            <w:vMerge w:val="restart"/>
            <w:shd w:val="clear" w:color="auto" w:fill="auto"/>
            <w:vAlign w:val="center"/>
          </w:tcPr>
          <w:p w14:paraId="02710B20" w14:textId="465B52E1" w:rsidR="00253C97" w:rsidRPr="003C3CE5" w:rsidRDefault="005526FF" w:rsidP="007A6B06">
            <w:pPr>
              <w:pStyle w:val="affa"/>
              <w:snapToGrid w:val="0"/>
              <w:rPr>
                <w:rFonts w:ascii="思源宋体 CN" w:eastAsia="思源宋体 CN" w:hAnsi="思源宋体 CN"/>
              </w:rPr>
            </w:pPr>
            <w:r w:rsidRPr="003C3CE5">
              <w:rPr>
                <w:rFonts w:ascii="思源宋体 CN" w:eastAsia="思源宋体 CN" w:hAnsi="思源宋体 CN"/>
              </w:rPr>
              <w:t>Video Input Interface</w:t>
            </w:r>
          </w:p>
        </w:tc>
        <w:tc>
          <w:tcPr>
            <w:tcW w:w="3544" w:type="dxa"/>
            <w:shd w:val="clear" w:color="auto" w:fill="auto"/>
            <w:vAlign w:val="center"/>
          </w:tcPr>
          <w:p w14:paraId="45C4884A" w14:textId="528AF503"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VGA Interface,Supports VGA input with a maximum resolution of 1080P at 60fps.</w:t>
            </w:r>
          </w:p>
        </w:tc>
        <w:tc>
          <w:tcPr>
            <w:tcW w:w="3287" w:type="dxa"/>
            <w:vMerge w:val="restart"/>
            <w:shd w:val="clear" w:color="auto" w:fill="auto"/>
            <w:vAlign w:val="center"/>
          </w:tcPr>
          <w:p w14:paraId="1FAD6B89" w14:textId="24D6C6BD"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Data Input Interface: Can be used to connect local computers and other devices.</w:t>
            </w:r>
          </w:p>
        </w:tc>
      </w:tr>
      <w:tr w:rsidR="00253C97" w:rsidRPr="003C3CE5" w14:paraId="1FEEA55C" w14:textId="77777777" w:rsidTr="00315CFB">
        <w:trPr>
          <w:cantSplit/>
          <w:trHeight w:val="367"/>
        </w:trPr>
        <w:tc>
          <w:tcPr>
            <w:tcW w:w="709" w:type="dxa"/>
            <w:shd w:val="clear" w:color="auto" w:fill="auto"/>
            <w:vAlign w:val="center"/>
          </w:tcPr>
          <w:p w14:paraId="20F315FC"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19</w:t>
            </w:r>
          </w:p>
        </w:tc>
        <w:tc>
          <w:tcPr>
            <w:tcW w:w="1248" w:type="dxa"/>
            <w:vMerge/>
            <w:shd w:val="clear" w:color="auto" w:fill="auto"/>
            <w:vAlign w:val="center"/>
          </w:tcPr>
          <w:p w14:paraId="289F1E8B"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7B638499" w14:textId="3BBA049A"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HDMI High-Definition Video Input Interface: Supports HDMI input with a maximum resolution of 4K at 30fps. It also supports audio input.</w:t>
            </w:r>
          </w:p>
        </w:tc>
        <w:tc>
          <w:tcPr>
            <w:tcW w:w="3287" w:type="dxa"/>
            <w:vMerge/>
            <w:shd w:val="clear" w:color="auto" w:fill="auto"/>
            <w:vAlign w:val="center"/>
          </w:tcPr>
          <w:p w14:paraId="33E2D413" w14:textId="77777777" w:rsidR="00253C97" w:rsidRPr="003C3CE5" w:rsidRDefault="00253C97" w:rsidP="007A6B06">
            <w:pPr>
              <w:pStyle w:val="affa"/>
              <w:snapToGrid w:val="0"/>
              <w:jc w:val="left"/>
              <w:rPr>
                <w:rFonts w:ascii="思源宋体 CN" w:eastAsia="思源宋体 CN" w:hAnsi="思源宋体 CN"/>
              </w:rPr>
            </w:pPr>
          </w:p>
        </w:tc>
      </w:tr>
      <w:tr w:rsidR="00253C97" w:rsidRPr="003C3CE5" w14:paraId="120608B0" w14:textId="77777777" w:rsidTr="00315CFB">
        <w:trPr>
          <w:cantSplit/>
          <w:trHeight w:val="367"/>
        </w:trPr>
        <w:tc>
          <w:tcPr>
            <w:tcW w:w="709" w:type="dxa"/>
            <w:shd w:val="clear" w:color="auto" w:fill="auto"/>
            <w:vAlign w:val="center"/>
          </w:tcPr>
          <w:p w14:paraId="214A86B3"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7</w:t>
            </w:r>
          </w:p>
        </w:tc>
        <w:tc>
          <w:tcPr>
            <w:tcW w:w="1248" w:type="dxa"/>
            <w:vMerge/>
            <w:shd w:val="clear" w:color="auto" w:fill="auto"/>
            <w:vAlign w:val="center"/>
          </w:tcPr>
          <w:p w14:paraId="431E576B"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7E0C8E44" w14:textId="3D6F4DB7"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HDMI High-Definition Video Input Interface</w:t>
            </w:r>
            <w:r w:rsidRPr="003C3CE5">
              <w:rPr>
                <w:rFonts w:ascii="思源宋体 CN" w:eastAsia="思源宋体 CN" w:hAnsi="思源宋体 CN" w:hint="eastAsia"/>
              </w:rPr>
              <w:t>,</w:t>
            </w:r>
            <w:r w:rsidRPr="003C3CE5">
              <w:rPr>
                <w:rFonts w:ascii="思源宋体 CN" w:eastAsia="思源宋体 CN" w:hAnsi="思源宋体 CN"/>
              </w:rPr>
              <w:t>Supports HDMI input with a maximum resolution of 4K at 30fps.</w:t>
            </w:r>
          </w:p>
        </w:tc>
        <w:tc>
          <w:tcPr>
            <w:tcW w:w="3287" w:type="dxa"/>
            <w:vMerge w:val="restart"/>
            <w:shd w:val="clear" w:color="auto" w:fill="auto"/>
            <w:vAlign w:val="center"/>
          </w:tcPr>
          <w:p w14:paraId="42BAC435" w14:textId="78498293"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Video Input for Channel 2,Used to connect a high-definition camera for inputting video footage.</w:t>
            </w:r>
          </w:p>
        </w:tc>
      </w:tr>
      <w:tr w:rsidR="00253C97" w:rsidRPr="003C3CE5" w14:paraId="21B03240" w14:textId="77777777" w:rsidTr="00315CFB">
        <w:trPr>
          <w:cantSplit/>
          <w:trHeight w:val="367"/>
        </w:trPr>
        <w:tc>
          <w:tcPr>
            <w:tcW w:w="709" w:type="dxa"/>
            <w:shd w:val="clear" w:color="auto" w:fill="auto"/>
            <w:vAlign w:val="center"/>
          </w:tcPr>
          <w:p w14:paraId="0C87FCD7"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8</w:t>
            </w:r>
          </w:p>
        </w:tc>
        <w:tc>
          <w:tcPr>
            <w:tcW w:w="1248" w:type="dxa"/>
            <w:vMerge/>
            <w:shd w:val="clear" w:color="auto" w:fill="auto"/>
            <w:vAlign w:val="center"/>
          </w:tcPr>
          <w:p w14:paraId="57FB80B9"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66861105" w14:textId="623D407A"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HD Base-T Interface</w:t>
            </w:r>
            <w:r w:rsidRPr="003C3CE5">
              <w:rPr>
                <w:rFonts w:ascii="思源宋体 CN" w:eastAsia="思源宋体 CN" w:hAnsi="思源宋体 CN" w:hint="eastAsia"/>
              </w:rPr>
              <w:t>,</w:t>
            </w:r>
            <w:r w:rsidRPr="003C3CE5">
              <w:rPr>
                <w:rFonts w:ascii="思源宋体 CN" w:eastAsia="思源宋体 CN" w:hAnsi="思源宋体 CN"/>
              </w:rPr>
              <w:t xml:space="preserve"> Supports a maximum resolution of 4K at 30fps.</w:t>
            </w:r>
          </w:p>
        </w:tc>
        <w:tc>
          <w:tcPr>
            <w:tcW w:w="3287" w:type="dxa"/>
            <w:vMerge/>
            <w:shd w:val="clear" w:color="auto" w:fill="auto"/>
            <w:vAlign w:val="center"/>
          </w:tcPr>
          <w:p w14:paraId="4047E886" w14:textId="77777777" w:rsidR="00253C97" w:rsidRPr="003C3CE5" w:rsidRDefault="00253C97" w:rsidP="007A6B06">
            <w:pPr>
              <w:pStyle w:val="affa"/>
              <w:snapToGrid w:val="0"/>
              <w:jc w:val="left"/>
              <w:rPr>
                <w:rFonts w:ascii="思源宋体 CN" w:eastAsia="思源宋体 CN" w:hAnsi="思源宋体 CN"/>
              </w:rPr>
            </w:pPr>
          </w:p>
        </w:tc>
      </w:tr>
      <w:tr w:rsidR="00253C97" w:rsidRPr="003C3CE5" w14:paraId="2A293478" w14:textId="77777777" w:rsidTr="00315CFB">
        <w:trPr>
          <w:cantSplit/>
          <w:trHeight w:val="367"/>
        </w:trPr>
        <w:tc>
          <w:tcPr>
            <w:tcW w:w="709" w:type="dxa"/>
            <w:shd w:val="clear" w:color="auto" w:fill="auto"/>
            <w:vAlign w:val="center"/>
          </w:tcPr>
          <w:p w14:paraId="7F84855B"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lastRenderedPageBreak/>
              <w:t>9</w:t>
            </w:r>
          </w:p>
        </w:tc>
        <w:tc>
          <w:tcPr>
            <w:tcW w:w="1248" w:type="dxa"/>
            <w:vMerge/>
            <w:shd w:val="clear" w:color="auto" w:fill="auto"/>
            <w:vAlign w:val="center"/>
          </w:tcPr>
          <w:p w14:paraId="19FCF889"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18D758A5" w14:textId="6F19F593"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HDMI High-Definition Video Input Interface</w:t>
            </w:r>
            <w:r w:rsidRPr="003C3CE5">
              <w:rPr>
                <w:rFonts w:ascii="思源宋体 CN" w:eastAsia="思源宋体 CN" w:hAnsi="思源宋体 CN" w:hint="eastAsia"/>
              </w:rPr>
              <w:t>,</w:t>
            </w:r>
            <w:r w:rsidRPr="003C3CE5">
              <w:rPr>
                <w:rFonts w:ascii="思源宋体 CN" w:eastAsia="思源宋体 CN" w:hAnsi="思源宋体 CN"/>
              </w:rPr>
              <w:t>Supports HDMI input with a maximum resolution of 4K at 30fps.</w:t>
            </w:r>
          </w:p>
        </w:tc>
        <w:tc>
          <w:tcPr>
            <w:tcW w:w="3287" w:type="dxa"/>
            <w:vMerge w:val="restart"/>
            <w:shd w:val="clear" w:color="auto" w:fill="auto"/>
            <w:vAlign w:val="center"/>
          </w:tcPr>
          <w:p w14:paraId="18706040" w14:textId="766D29A7"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 xml:space="preserve">Video Input for Channel </w:t>
            </w:r>
            <w:r w:rsidRPr="003C3CE5">
              <w:rPr>
                <w:rFonts w:ascii="思源宋体 CN" w:eastAsia="思源宋体 CN" w:hAnsi="思源宋体 CN" w:hint="eastAsia"/>
              </w:rPr>
              <w:t>3,</w:t>
            </w:r>
            <w:r w:rsidRPr="003C3CE5">
              <w:rPr>
                <w:rFonts w:ascii="思源宋体 CN" w:eastAsia="思源宋体 CN" w:hAnsi="思源宋体 CN"/>
              </w:rPr>
              <w:t xml:space="preserve"> Used to connect a high-definition camera for inputting video footage.</w:t>
            </w:r>
          </w:p>
        </w:tc>
      </w:tr>
      <w:tr w:rsidR="00253C97" w:rsidRPr="003C3CE5" w14:paraId="2933151D" w14:textId="77777777" w:rsidTr="00315CFB">
        <w:trPr>
          <w:cantSplit/>
          <w:trHeight w:val="367"/>
        </w:trPr>
        <w:tc>
          <w:tcPr>
            <w:tcW w:w="709" w:type="dxa"/>
            <w:shd w:val="clear" w:color="auto" w:fill="auto"/>
            <w:vAlign w:val="center"/>
          </w:tcPr>
          <w:p w14:paraId="09CEA26F"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10</w:t>
            </w:r>
          </w:p>
        </w:tc>
        <w:tc>
          <w:tcPr>
            <w:tcW w:w="1248" w:type="dxa"/>
            <w:vMerge/>
            <w:shd w:val="clear" w:color="auto" w:fill="auto"/>
            <w:vAlign w:val="center"/>
          </w:tcPr>
          <w:p w14:paraId="573A30B3"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6E6B1B97" w14:textId="2B13E368" w:rsidR="00253C97" w:rsidRPr="003C3CE5" w:rsidRDefault="004A69E7" w:rsidP="007A6B06">
            <w:pPr>
              <w:pStyle w:val="affa"/>
              <w:snapToGrid w:val="0"/>
              <w:jc w:val="left"/>
              <w:rPr>
                <w:rFonts w:ascii="思源宋体 CN" w:eastAsia="思源宋体 CN" w:hAnsi="思源宋体 CN"/>
              </w:rPr>
            </w:pPr>
            <w:r w:rsidRPr="003C3CE5">
              <w:rPr>
                <w:rFonts w:ascii="思源宋体 CN" w:eastAsia="思源宋体 CN" w:hAnsi="思源宋体 CN"/>
              </w:rPr>
              <w:t>HD Base-T Interface</w:t>
            </w:r>
            <w:r w:rsidRPr="003C3CE5">
              <w:rPr>
                <w:rFonts w:ascii="思源宋体 CN" w:eastAsia="思源宋体 CN" w:hAnsi="思源宋体 CN" w:hint="eastAsia"/>
              </w:rPr>
              <w:t>,</w:t>
            </w:r>
            <w:r w:rsidRPr="003C3CE5">
              <w:rPr>
                <w:rFonts w:ascii="思源宋体 CN" w:eastAsia="思源宋体 CN" w:hAnsi="思源宋体 CN"/>
              </w:rPr>
              <w:t xml:space="preserve"> Supports a maximum resolution of 4K at 30fps.</w:t>
            </w:r>
          </w:p>
        </w:tc>
        <w:tc>
          <w:tcPr>
            <w:tcW w:w="3287" w:type="dxa"/>
            <w:vMerge/>
            <w:shd w:val="clear" w:color="auto" w:fill="auto"/>
            <w:vAlign w:val="center"/>
          </w:tcPr>
          <w:p w14:paraId="1E0E6485" w14:textId="77777777" w:rsidR="00253C97" w:rsidRPr="003C3CE5" w:rsidRDefault="00253C97" w:rsidP="007A6B06">
            <w:pPr>
              <w:pStyle w:val="affa"/>
              <w:snapToGrid w:val="0"/>
              <w:jc w:val="left"/>
              <w:rPr>
                <w:rFonts w:ascii="思源宋体 CN" w:eastAsia="思源宋体 CN" w:hAnsi="思源宋体 CN"/>
              </w:rPr>
            </w:pPr>
          </w:p>
        </w:tc>
      </w:tr>
      <w:tr w:rsidR="00253C97" w:rsidRPr="003C3CE5" w14:paraId="3FFDD4E8" w14:textId="77777777" w:rsidTr="00315CFB">
        <w:trPr>
          <w:cantSplit/>
        </w:trPr>
        <w:tc>
          <w:tcPr>
            <w:tcW w:w="709" w:type="dxa"/>
            <w:shd w:val="clear" w:color="auto" w:fill="auto"/>
            <w:vAlign w:val="center"/>
          </w:tcPr>
          <w:p w14:paraId="27BDC85D"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20</w:t>
            </w:r>
          </w:p>
        </w:tc>
        <w:tc>
          <w:tcPr>
            <w:tcW w:w="1248" w:type="dxa"/>
            <w:vMerge w:val="restart"/>
            <w:shd w:val="clear" w:color="auto" w:fill="auto"/>
            <w:vAlign w:val="center"/>
          </w:tcPr>
          <w:p w14:paraId="36BC4E8F" w14:textId="1B460BF1" w:rsidR="00253C97" w:rsidRPr="003C3CE5" w:rsidRDefault="005526FF" w:rsidP="007A6B06">
            <w:pPr>
              <w:pStyle w:val="affa"/>
              <w:snapToGrid w:val="0"/>
              <w:rPr>
                <w:rFonts w:ascii="思源宋体 CN" w:eastAsia="思源宋体 CN" w:hAnsi="思源宋体 CN"/>
              </w:rPr>
            </w:pPr>
            <w:r w:rsidRPr="003C3CE5">
              <w:rPr>
                <w:rFonts w:ascii="思源宋体 CN" w:eastAsia="思源宋体 CN" w:hAnsi="思源宋体 CN" w:hint="eastAsia"/>
              </w:rPr>
              <w:t>V</w:t>
            </w:r>
            <w:r w:rsidRPr="003C3CE5">
              <w:rPr>
                <w:rFonts w:ascii="思源宋体 CN" w:eastAsia="思源宋体 CN" w:hAnsi="思源宋体 CN"/>
              </w:rPr>
              <w:t>ideo Output Interface</w:t>
            </w:r>
          </w:p>
        </w:tc>
        <w:tc>
          <w:tcPr>
            <w:tcW w:w="3544" w:type="dxa"/>
            <w:shd w:val="clear" w:color="auto" w:fill="auto"/>
            <w:vAlign w:val="center"/>
          </w:tcPr>
          <w:p w14:paraId="711E9552" w14:textId="1B97F879"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HDMI high-definition video output interface, supports maximum resolution of 4K 30fps.</w:t>
            </w:r>
          </w:p>
        </w:tc>
        <w:tc>
          <w:tcPr>
            <w:tcW w:w="3287" w:type="dxa"/>
            <w:shd w:val="clear" w:color="auto" w:fill="auto"/>
            <w:vAlign w:val="center"/>
          </w:tcPr>
          <w:p w14:paraId="3D534EAB" w14:textId="71553D10"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The second video output can be connected to a high-definition display (secondary screen) for local preview, presentations, and voice-activated screen output.</w:t>
            </w:r>
          </w:p>
        </w:tc>
      </w:tr>
      <w:tr w:rsidR="00253C97" w:rsidRPr="003C3CE5" w14:paraId="799F6392" w14:textId="77777777" w:rsidTr="00315CFB">
        <w:trPr>
          <w:cantSplit/>
        </w:trPr>
        <w:tc>
          <w:tcPr>
            <w:tcW w:w="709" w:type="dxa"/>
            <w:shd w:val="clear" w:color="auto" w:fill="auto"/>
            <w:vAlign w:val="center"/>
          </w:tcPr>
          <w:p w14:paraId="07DD9982"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21</w:t>
            </w:r>
          </w:p>
        </w:tc>
        <w:tc>
          <w:tcPr>
            <w:tcW w:w="1248" w:type="dxa"/>
            <w:vMerge/>
            <w:shd w:val="clear" w:color="auto" w:fill="auto"/>
            <w:vAlign w:val="center"/>
          </w:tcPr>
          <w:p w14:paraId="5B56BFCE"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2A0928CA" w14:textId="3023FB6E"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DVI interface, supports maximum resolution of 1080P.</w:t>
            </w:r>
          </w:p>
        </w:tc>
        <w:tc>
          <w:tcPr>
            <w:tcW w:w="3287" w:type="dxa"/>
            <w:vMerge w:val="restart"/>
            <w:shd w:val="clear" w:color="auto" w:fill="auto"/>
            <w:vAlign w:val="center"/>
          </w:tcPr>
          <w:p w14:paraId="3C6E96E3" w14:textId="700CAA71"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The third video output can be connected to a high-definition display (secondary screen) for local preview, presentations, and voice-activated screen output.</w:t>
            </w:r>
          </w:p>
        </w:tc>
      </w:tr>
      <w:tr w:rsidR="00253C97" w:rsidRPr="003C3CE5" w14:paraId="6903C53B" w14:textId="77777777" w:rsidTr="00315CFB">
        <w:trPr>
          <w:cantSplit/>
        </w:trPr>
        <w:tc>
          <w:tcPr>
            <w:tcW w:w="709" w:type="dxa"/>
            <w:shd w:val="clear" w:color="auto" w:fill="auto"/>
            <w:vAlign w:val="center"/>
          </w:tcPr>
          <w:p w14:paraId="72BBC176"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22</w:t>
            </w:r>
          </w:p>
        </w:tc>
        <w:tc>
          <w:tcPr>
            <w:tcW w:w="1248" w:type="dxa"/>
            <w:vMerge/>
            <w:shd w:val="clear" w:color="auto" w:fill="auto"/>
            <w:vAlign w:val="center"/>
          </w:tcPr>
          <w:p w14:paraId="27F9BB96"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329E3CBD" w14:textId="6F718AD4"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HDMI high-definition video output interface, supports maximum resolution of 1080P.</w:t>
            </w:r>
          </w:p>
        </w:tc>
        <w:tc>
          <w:tcPr>
            <w:tcW w:w="3287" w:type="dxa"/>
            <w:vMerge/>
            <w:shd w:val="clear" w:color="auto" w:fill="auto"/>
            <w:vAlign w:val="center"/>
          </w:tcPr>
          <w:p w14:paraId="7B8CF0EE" w14:textId="77777777" w:rsidR="00253C97" w:rsidRPr="003C3CE5" w:rsidRDefault="00253C97" w:rsidP="007A6B06">
            <w:pPr>
              <w:pStyle w:val="affa"/>
              <w:snapToGrid w:val="0"/>
              <w:jc w:val="left"/>
              <w:rPr>
                <w:rFonts w:ascii="思源宋体 CN" w:eastAsia="思源宋体 CN" w:hAnsi="思源宋体 CN"/>
              </w:rPr>
            </w:pPr>
          </w:p>
        </w:tc>
      </w:tr>
      <w:tr w:rsidR="00253C97" w:rsidRPr="003C3CE5" w14:paraId="58705483" w14:textId="77777777" w:rsidTr="00315CFB">
        <w:trPr>
          <w:cantSplit/>
        </w:trPr>
        <w:tc>
          <w:tcPr>
            <w:tcW w:w="709" w:type="dxa"/>
            <w:shd w:val="clear" w:color="auto" w:fill="auto"/>
            <w:vAlign w:val="center"/>
          </w:tcPr>
          <w:p w14:paraId="50B2627E"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23</w:t>
            </w:r>
          </w:p>
        </w:tc>
        <w:tc>
          <w:tcPr>
            <w:tcW w:w="1248" w:type="dxa"/>
            <w:vMerge/>
            <w:shd w:val="clear" w:color="auto" w:fill="auto"/>
            <w:vAlign w:val="center"/>
          </w:tcPr>
          <w:p w14:paraId="6679517D"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573820D2" w14:textId="71E7E3BB"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HDMI high-definition video output interface, supports maximum resolution of 4K 30fps.</w:t>
            </w:r>
          </w:p>
        </w:tc>
        <w:tc>
          <w:tcPr>
            <w:tcW w:w="3287" w:type="dxa"/>
            <w:shd w:val="clear" w:color="auto" w:fill="auto"/>
            <w:vAlign w:val="center"/>
          </w:tcPr>
          <w:p w14:paraId="1F4FEE29" w14:textId="79A60239"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The first video output (main screen) is set to default output the terminal system screen or output the main screen of the conference.</w:t>
            </w:r>
          </w:p>
        </w:tc>
      </w:tr>
      <w:tr w:rsidR="00253C97" w:rsidRPr="003C3CE5" w14:paraId="4B35B548" w14:textId="77777777" w:rsidTr="00315CFB">
        <w:trPr>
          <w:cantSplit/>
        </w:trPr>
        <w:tc>
          <w:tcPr>
            <w:tcW w:w="709" w:type="dxa"/>
            <w:shd w:val="clear" w:color="auto" w:fill="auto"/>
            <w:vAlign w:val="center"/>
          </w:tcPr>
          <w:p w14:paraId="68671994"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3</w:t>
            </w:r>
          </w:p>
        </w:tc>
        <w:tc>
          <w:tcPr>
            <w:tcW w:w="1248" w:type="dxa"/>
            <w:vMerge w:val="restart"/>
            <w:shd w:val="clear" w:color="auto" w:fill="auto"/>
            <w:vAlign w:val="center"/>
          </w:tcPr>
          <w:p w14:paraId="564D237F" w14:textId="5B0518B6" w:rsidR="00253C97" w:rsidRPr="003C3CE5" w:rsidRDefault="005526FF" w:rsidP="007A6B06">
            <w:pPr>
              <w:pStyle w:val="affa"/>
              <w:snapToGrid w:val="0"/>
              <w:rPr>
                <w:rFonts w:ascii="思源宋体 CN" w:eastAsia="思源宋体 CN" w:hAnsi="思源宋体 CN"/>
              </w:rPr>
            </w:pPr>
            <w:r w:rsidRPr="003C3CE5">
              <w:rPr>
                <w:rFonts w:ascii="思源宋体 CN" w:eastAsia="思源宋体 CN" w:hAnsi="思源宋体 CN"/>
              </w:rPr>
              <w:t>Other Interfaces</w:t>
            </w:r>
          </w:p>
        </w:tc>
        <w:tc>
          <w:tcPr>
            <w:tcW w:w="3544" w:type="dxa"/>
            <w:shd w:val="clear" w:color="auto" w:fill="auto"/>
            <w:vAlign w:val="center"/>
          </w:tcPr>
          <w:p w14:paraId="6857AC15" w14:textId="68F67183"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The reset button</w:t>
            </w:r>
          </w:p>
        </w:tc>
        <w:tc>
          <w:tcPr>
            <w:tcW w:w="3287" w:type="dxa"/>
            <w:shd w:val="clear" w:color="auto" w:fill="auto"/>
            <w:vAlign w:val="center"/>
          </w:tcPr>
          <w:p w14:paraId="06717F85" w14:textId="5DEE9937" w:rsidR="00253C97" w:rsidRPr="003C3CE5" w:rsidRDefault="008B213A" w:rsidP="007A6B06">
            <w:pPr>
              <w:pStyle w:val="ae"/>
              <w:numPr>
                <w:ilvl w:val="0"/>
                <w:numId w:val="0"/>
              </w:numPr>
              <w:snapToGrid w:val="0"/>
              <w:jc w:val="left"/>
              <w:rPr>
                <w:rFonts w:ascii="思源宋体 CN" w:eastAsia="思源宋体 CN" w:hAnsi="思源宋体 CN" w:cs="宋体"/>
                <w:color w:val="000000"/>
                <w:kern w:val="0"/>
              </w:rPr>
            </w:pPr>
            <w:r w:rsidRPr="003C3CE5">
              <w:rPr>
                <w:rFonts w:ascii="思源宋体 CN" w:eastAsia="思源宋体 CN" w:hAnsi="思源宋体 CN"/>
              </w:rPr>
              <w:t>When the device is running normally, you can restore it to factory settings by pressing and holding the reset button for 10 seconds.</w:t>
            </w:r>
          </w:p>
        </w:tc>
      </w:tr>
      <w:tr w:rsidR="00253C97" w:rsidRPr="003C3CE5" w14:paraId="2FA7D019" w14:textId="77777777" w:rsidTr="00B412C9">
        <w:trPr>
          <w:cantSplit/>
        </w:trPr>
        <w:tc>
          <w:tcPr>
            <w:tcW w:w="709" w:type="dxa"/>
            <w:shd w:val="clear" w:color="auto" w:fill="auto"/>
            <w:vAlign w:val="center"/>
          </w:tcPr>
          <w:p w14:paraId="66786C30"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lastRenderedPageBreak/>
              <w:t>11</w:t>
            </w:r>
          </w:p>
        </w:tc>
        <w:tc>
          <w:tcPr>
            <w:tcW w:w="1248" w:type="dxa"/>
            <w:vMerge/>
            <w:shd w:val="clear" w:color="auto" w:fill="auto"/>
            <w:vAlign w:val="center"/>
          </w:tcPr>
          <w:p w14:paraId="34DB4FE5"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5C94D197" w14:textId="1B972D21"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DH-AIAO audio input and output interface (USB2.0).</w:t>
            </w:r>
          </w:p>
        </w:tc>
        <w:tc>
          <w:tcPr>
            <w:tcW w:w="3287" w:type="dxa"/>
            <w:shd w:val="clear" w:color="auto" w:fill="auto"/>
            <w:vAlign w:val="center"/>
          </w:tcPr>
          <w:p w14:paraId="44AFE22F" w14:textId="77777777" w:rsidR="008B213A" w:rsidRPr="003C3CE5" w:rsidRDefault="008B213A" w:rsidP="007A6B06">
            <w:pPr>
              <w:pStyle w:val="ae"/>
              <w:snapToGrid w:val="0"/>
              <w:ind w:hangingChars="200"/>
              <w:jc w:val="left"/>
              <w:rPr>
                <w:rFonts w:ascii="思源宋体 CN" w:eastAsia="思源宋体 CN" w:hAnsi="思源宋体 CN"/>
              </w:rPr>
            </w:pPr>
            <w:r w:rsidRPr="003C3CE5">
              <w:rPr>
                <w:rFonts w:ascii="思源宋体 CN" w:eastAsia="思源宋体 CN" w:hAnsi="思源宋体 CN"/>
              </w:rPr>
              <w:t>sed for connecting array microphones, supports cascading of 3 array microphones.</w:t>
            </w:r>
          </w:p>
          <w:p w14:paraId="3CF21F4E" w14:textId="2A84FAF2" w:rsidR="008B213A" w:rsidRPr="003C3CE5" w:rsidRDefault="008B213A" w:rsidP="007A6B06">
            <w:pPr>
              <w:pStyle w:val="ae"/>
              <w:snapToGrid w:val="0"/>
              <w:ind w:hangingChars="200"/>
              <w:jc w:val="left"/>
              <w:rPr>
                <w:rFonts w:ascii="思源宋体 CN" w:eastAsia="思源宋体 CN" w:hAnsi="思源宋体 CN"/>
              </w:rPr>
            </w:pPr>
            <w:r w:rsidRPr="003C3CE5">
              <w:rPr>
                <w:rFonts w:ascii="思源宋体 CN" w:eastAsia="思源宋体 CN" w:hAnsi="思源宋体 CN"/>
              </w:rPr>
              <w:t>Used for connecting USB speakers.</w:t>
            </w:r>
          </w:p>
        </w:tc>
      </w:tr>
      <w:tr w:rsidR="00253C97" w:rsidRPr="003C3CE5" w14:paraId="1F8C2505" w14:textId="77777777" w:rsidTr="00B412C9">
        <w:trPr>
          <w:cantSplit/>
        </w:trPr>
        <w:tc>
          <w:tcPr>
            <w:tcW w:w="709" w:type="dxa"/>
            <w:shd w:val="clear" w:color="auto" w:fill="auto"/>
            <w:vAlign w:val="center"/>
          </w:tcPr>
          <w:p w14:paraId="53E723FA"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12</w:t>
            </w:r>
          </w:p>
        </w:tc>
        <w:tc>
          <w:tcPr>
            <w:tcW w:w="1248" w:type="dxa"/>
            <w:vMerge/>
            <w:shd w:val="clear" w:color="auto" w:fill="auto"/>
            <w:vAlign w:val="center"/>
          </w:tcPr>
          <w:p w14:paraId="655BFFF1"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15769D64" w14:textId="4168341F" w:rsidR="00253C97"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 xml:space="preserve">CONSOLE </w:t>
            </w:r>
            <w:r w:rsidRPr="003C3CE5">
              <w:rPr>
                <w:rFonts w:ascii="思源宋体 CN" w:eastAsia="思源宋体 CN" w:hAnsi="思源宋体 CN" w:hint="eastAsia"/>
              </w:rPr>
              <w:t xml:space="preserve"> </w:t>
            </w:r>
            <w:r w:rsidRPr="003C3CE5">
              <w:rPr>
                <w:rFonts w:ascii="思源宋体 CN" w:eastAsia="思源宋体 CN" w:hAnsi="思源宋体 CN"/>
              </w:rPr>
              <w:t>interface</w:t>
            </w:r>
          </w:p>
        </w:tc>
        <w:tc>
          <w:tcPr>
            <w:tcW w:w="3287" w:type="dxa"/>
            <w:shd w:val="clear" w:color="auto" w:fill="auto"/>
            <w:vAlign w:val="center"/>
          </w:tcPr>
          <w:p w14:paraId="0280BAD5" w14:textId="55A47322" w:rsidR="00253C97" w:rsidRPr="003C3CE5" w:rsidRDefault="008B213A" w:rsidP="007A6B06">
            <w:pPr>
              <w:pStyle w:val="ae"/>
              <w:numPr>
                <w:ilvl w:val="0"/>
                <w:numId w:val="0"/>
              </w:numPr>
              <w:snapToGrid w:val="0"/>
              <w:jc w:val="left"/>
              <w:rPr>
                <w:rFonts w:ascii="思源宋体 CN" w:eastAsia="思源宋体 CN" w:hAnsi="思源宋体 CN"/>
              </w:rPr>
            </w:pPr>
            <w:r w:rsidRPr="003C3CE5">
              <w:rPr>
                <w:rFonts w:ascii="思源宋体 CN" w:eastAsia="思源宋体 CN" w:hAnsi="思源宋体 CN"/>
              </w:rPr>
              <w:t>Used for connecting to a computer for terminal troubleshooting and maintenance.</w:t>
            </w:r>
          </w:p>
        </w:tc>
      </w:tr>
      <w:tr w:rsidR="00253C97" w:rsidRPr="003C3CE5" w14:paraId="0A106B84" w14:textId="77777777" w:rsidTr="00B412C9">
        <w:trPr>
          <w:cantSplit/>
        </w:trPr>
        <w:tc>
          <w:tcPr>
            <w:tcW w:w="709" w:type="dxa"/>
            <w:shd w:val="clear" w:color="auto" w:fill="auto"/>
            <w:vAlign w:val="center"/>
          </w:tcPr>
          <w:p w14:paraId="5E74E7AA"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13</w:t>
            </w:r>
          </w:p>
        </w:tc>
        <w:tc>
          <w:tcPr>
            <w:tcW w:w="1248" w:type="dxa"/>
            <w:vMerge/>
            <w:shd w:val="clear" w:color="auto" w:fill="auto"/>
            <w:vAlign w:val="center"/>
          </w:tcPr>
          <w:p w14:paraId="45E8541A"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020AEEC3" w14:textId="4CAE620B" w:rsidR="008B213A" w:rsidRPr="003C3CE5" w:rsidRDefault="008B213A" w:rsidP="007A6B06">
            <w:pPr>
              <w:pStyle w:val="affa"/>
              <w:snapToGrid w:val="0"/>
              <w:jc w:val="left"/>
              <w:rPr>
                <w:rFonts w:ascii="思源宋体 CN" w:eastAsia="思源宋体 CN" w:hAnsi="思源宋体 CN"/>
              </w:rPr>
            </w:pPr>
            <w:r w:rsidRPr="003C3CE5">
              <w:rPr>
                <w:rFonts w:ascii="思源宋体 CN" w:eastAsia="思源宋体 CN" w:hAnsi="思源宋体 CN"/>
              </w:rPr>
              <w:t>MIC TOUCH interface</w:t>
            </w:r>
          </w:p>
          <w:p w14:paraId="7CEF4022" w14:textId="28D6D7FA" w:rsidR="00253C97" w:rsidRPr="003C3CE5" w:rsidRDefault="00253C97" w:rsidP="007A6B06">
            <w:pPr>
              <w:pStyle w:val="affa"/>
              <w:snapToGrid w:val="0"/>
              <w:jc w:val="left"/>
              <w:rPr>
                <w:rFonts w:ascii="思源宋体 CN" w:eastAsia="思源宋体 CN" w:hAnsi="思源宋体 CN"/>
              </w:rPr>
            </w:pPr>
          </w:p>
        </w:tc>
        <w:tc>
          <w:tcPr>
            <w:tcW w:w="3287" w:type="dxa"/>
            <w:shd w:val="clear" w:color="auto" w:fill="auto"/>
            <w:vAlign w:val="center"/>
          </w:tcPr>
          <w:p w14:paraId="017C5EA1" w14:textId="5DECCF48" w:rsidR="00253C97" w:rsidRPr="003C3CE5" w:rsidRDefault="008B213A" w:rsidP="007A6B06">
            <w:pPr>
              <w:pStyle w:val="ae"/>
              <w:snapToGrid w:val="0"/>
              <w:ind w:hangingChars="200"/>
              <w:jc w:val="left"/>
              <w:rPr>
                <w:rFonts w:ascii="思源宋体 CN" w:eastAsia="思源宋体 CN" w:hAnsi="思源宋体 CN"/>
              </w:rPr>
            </w:pPr>
            <w:r w:rsidRPr="003C3CE5">
              <w:rPr>
                <w:rFonts w:ascii="思源宋体 CN" w:eastAsia="思源宋体 CN" w:hAnsi="思源宋体 CN"/>
              </w:rPr>
              <w:t>Used for connecting to a touch device for communication. The terminal can also provide power to the touch device through this interface.</w:t>
            </w:r>
          </w:p>
          <w:p w14:paraId="1B46E6C9" w14:textId="25AAE9C4" w:rsidR="00253C97" w:rsidRPr="003C3CE5" w:rsidRDefault="00253C97" w:rsidP="007A6B06">
            <w:pPr>
              <w:pStyle w:val="ae"/>
              <w:snapToGrid w:val="0"/>
              <w:ind w:hangingChars="200"/>
              <w:jc w:val="left"/>
              <w:rPr>
                <w:rFonts w:ascii="思源宋体 CN" w:eastAsia="思源宋体 CN" w:hAnsi="思源宋体 CN"/>
              </w:rPr>
            </w:pPr>
            <w:r w:rsidRPr="003C3CE5">
              <w:rPr>
                <w:rFonts w:ascii="思源宋体 CN" w:eastAsia="思源宋体 CN" w:hAnsi="思源宋体 CN" w:hint="eastAsia"/>
              </w:rPr>
              <w:t>。</w:t>
            </w:r>
            <w:r w:rsidR="00CC190B" w:rsidRPr="003C3CE5">
              <w:rPr>
                <w:rFonts w:ascii="思源宋体 CN" w:eastAsia="思源宋体 CN" w:hAnsi="思源宋体 CN"/>
              </w:rPr>
              <w:t>Supports cascading of 3 array microphones.</w:t>
            </w:r>
          </w:p>
        </w:tc>
      </w:tr>
      <w:tr w:rsidR="00253C97" w:rsidRPr="003C3CE5" w14:paraId="16DE1CEF" w14:textId="77777777" w:rsidTr="00B412C9">
        <w:trPr>
          <w:cantSplit/>
        </w:trPr>
        <w:tc>
          <w:tcPr>
            <w:tcW w:w="709" w:type="dxa"/>
            <w:shd w:val="clear" w:color="auto" w:fill="auto"/>
            <w:vAlign w:val="center"/>
          </w:tcPr>
          <w:p w14:paraId="32F9524D"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14</w:t>
            </w:r>
          </w:p>
        </w:tc>
        <w:tc>
          <w:tcPr>
            <w:tcW w:w="1248" w:type="dxa"/>
            <w:vMerge/>
            <w:shd w:val="clear" w:color="auto" w:fill="auto"/>
            <w:vAlign w:val="center"/>
          </w:tcPr>
          <w:p w14:paraId="21D71DAB"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tcPr>
          <w:p w14:paraId="5499E21A" w14:textId="130CA236" w:rsidR="00253C97" w:rsidRPr="003C3CE5" w:rsidRDefault="00CC190B" w:rsidP="007A6B06">
            <w:pPr>
              <w:pStyle w:val="affa"/>
              <w:snapToGrid w:val="0"/>
              <w:jc w:val="left"/>
              <w:rPr>
                <w:rFonts w:ascii="思源宋体 CN" w:eastAsia="思源宋体 CN" w:hAnsi="思源宋体 CN"/>
              </w:rPr>
            </w:pPr>
            <w:r w:rsidRPr="003C3CE5">
              <w:rPr>
                <w:rFonts w:ascii="思源宋体 CN" w:eastAsia="思源宋体 CN" w:hAnsi="思源宋体 CN"/>
              </w:rPr>
              <w:t>Power switch</w:t>
            </w:r>
          </w:p>
        </w:tc>
        <w:tc>
          <w:tcPr>
            <w:tcW w:w="3287" w:type="dxa"/>
            <w:shd w:val="clear" w:color="auto" w:fill="auto"/>
            <w:vAlign w:val="center"/>
          </w:tcPr>
          <w:p w14:paraId="2E83F1C0" w14:textId="66B7AC36" w:rsidR="00253C97" w:rsidRPr="003C3CE5" w:rsidRDefault="00CC190B" w:rsidP="007A6B06">
            <w:pPr>
              <w:pStyle w:val="ae"/>
              <w:numPr>
                <w:ilvl w:val="0"/>
                <w:numId w:val="0"/>
              </w:numPr>
              <w:snapToGrid w:val="0"/>
              <w:jc w:val="left"/>
              <w:rPr>
                <w:rFonts w:ascii="思源宋体 CN" w:eastAsia="思源宋体 CN" w:hAnsi="思源宋体 CN"/>
              </w:rPr>
            </w:pPr>
            <w:r w:rsidRPr="003C3CE5">
              <w:rPr>
                <w:rFonts w:ascii="思源宋体 CN" w:eastAsia="思源宋体 CN" w:hAnsi="思源宋体 CN"/>
              </w:rPr>
              <w:t>Used to turn the terminal's power on or off.</w:t>
            </w:r>
          </w:p>
        </w:tc>
      </w:tr>
      <w:tr w:rsidR="00253C97" w:rsidRPr="003C3CE5" w14:paraId="3BEF8CE4" w14:textId="77777777" w:rsidTr="00B412C9">
        <w:trPr>
          <w:cantSplit/>
        </w:trPr>
        <w:tc>
          <w:tcPr>
            <w:tcW w:w="709" w:type="dxa"/>
            <w:shd w:val="clear" w:color="auto" w:fill="auto"/>
            <w:vAlign w:val="center"/>
          </w:tcPr>
          <w:p w14:paraId="6208A98E"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24</w:t>
            </w:r>
          </w:p>
        </w:tc>
        <w:tc>
          <w:tcPr>
            <w:tcW w:w="1248" w:type="dxa"/>
            <w:vMerge/>
            <w:shd w:val="clear" w:color="auto" w:fill="auto"/>
            <w:vAlign w:val="center"/>
          </w:tcPr>
          <w:p w14:paraId="015D974A"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7E81982B" w14:textId="00C2BFE5" w:rsidR="00253C97" w:rsidRPr="003C3CE5" w:rsidRDefault="00CC190B" w:rsidP="007A6B06">
            <w:pPr>
              <w:pStyle w:val="affa"/>
              <w:snapToGrid w:val="0"/>
              <w:jc w:val="left"/>
              <w:rPr>
                <w:rFonts w:ascii="思源宋体 CN" w:eastAsia="思源宋体 CN" w:hAnsi="思源宋体 CN"/>
              </w:rPr>
            </w:pPr>
            <w:r w:rsidRPr="003C3CE5">
              <w:rPr>
                <w:rFonts w:ascii="思源宋体 CN" w:eastAsia="思源宋体 CN" w:hAnsi="思源宋体 CN"/>
              </w:rPr>
              <w:t>USB 3.0 interface, supports 2 USB ports</w:t>
            </w:r>
          </w:p>
        </w:tc>
        <w:tc>
          <w:tcPr>
            <w:tcW w:w="3287" w:type="dxa"/>
            <w:shd w:val="clear" w:color="auto" w:fill="auto"/>
            <w:vAlign w:val="center"/>
          </w:tcPr>
          <w:p w14:paraId="4CB7A2DB" w14:textId="094A9A77" w:rsidR="00253C97" w:rsidRPr="003C3CE5" w:rsidRDefault="00CC190B" w:rsidP="007A6B06">
            <w:pPr>
              <w:pStyle w:val="ae"/>
              <w:numPr>
                <w:ilvl w:val="0"/>
                <w:numId w:val="0"/>
              </w:numPr>
              <w:snapToGrid w:val="0"/>
              <w:jc w:val="left"/>
              <w:rPr>
                <w:rFonts w:ascii="思源宋体 CN" w:eastAsia="思源宋体 CN" w:hAnsi="思源宋体 CN"/>
              </w:rPr>
            </w:pPr>
            <w:r w:rsidRPr="003C3CE5">
              <w:rPr>
                <w:rFonts w:ascii="思源宋体 CN" w:eastAsia="思源宋体 CN" w:hAnsi="思源宋体 CN"/>
              </w:rPr>
              <w:t>Used for connecting</w:t>
            </w:r>
            <w:r w:rsidR="00BF156A" w:rsidRPr="003C3CE5">
              <w:rPr>
                <w:rFonts w:ascii="思源宋体 CN" w:eastAsia="思源宋体 CN" w:hAnsi="思源宋体 CN"/>
              </w:rPr>
              <w:t xml:space="preserve"> </w:t>
            </w:r>
            <w:r w:rsidRPr="003C3CE5">
              <w:rPr>
                <w:rFonts w:ascii="思源宋体 CN" w:eastAsia="思源宋体 CN" w:hAnsi="思源宋体 CN"/>
              </w:rPr>
              <w:t>external USB devices such as keyboards, mice, and USB drives.</w:t>
            </w:r>
          </w:p>
        </w:tc>
      </w:tr>
      <w:tr w:rsidR="00253C97" w:rsidRPr="003C3CE5" w14:paraId="079DE8F9" w14:textId="77777777" w:rsidTr="00B412C9">
        <w:trPr>
          <w:cantSplit/>
        </w:trPr>
        <w:tc>
          <w:tcPr>
            <w:tcW w:w="709" w:type="dxa"/>
            <w:shd w:val="clear" w:color="auto" w:fill="auto"/>
            <w:vAlign w:val="center"/>
          </w:tcPr>
          <w:p w14:paraId="6FFCDECB"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25</w:t>
            </w:r>
          </w:p>
        </w:tc>
        <w:tc>
          <w:tcPr>
            <w:tcW w:w="1248" w:type="dxa"/>
            <w:vMerge/>
            <w:shd w:val="clear" w:color="auto" w:fill="auto"/>
            <w:vAlign w:val="center"/>
          </w:tcPr>
          <w:p w14:paraId="52FBF506"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26F3DAF2" w14:textId="22F56558" w:rsidR="00253C97" w:rsidRPr="003C3CE5" w:rsidRDefault="00BF156A" w:rsidP="007A6B06">
            <w:pPr>
              <w:pStyle w:val="affa"/>
              <w:snapToGrid w:val="0"/>
              <w:jc w:val="left"/>
              <w:rPr>
                <w:rFonts w:ascii="思源宋体 CN" w:eastAsia="思源宋体 CN" w:hAnsi="思源宋体 CN"/>
              </w:rPr>
            </w:pPr>
            <w:r w:rsidRPr="003C3CE5">
              <w:rPr>
                <w:rFonts w:ascii="思源宋体 CN" w:eastAsia="思源宋体 CN" w:hAnsi="思源宋体 CN"/>
              </w:rPr>
              <w:t xml:space="preserve">Ethernet port, </w:t>
            </w:r>
            <w:r w:rsidR="00CC190B" w:rsidRPr="003C3CE5">
              <w:rPr>
                <w:rFonts w:ascii="思源宋体 CN" w:eastAsia="思源宋体 CN" w:hAnsi="思源宋体 CN"/>
              </w:rPr>
              <w:t>10M/100M/1000M full-duplex interface</w:t>
            </w:r>
          </w:p>
        </w:tc>
        <w:tc>
          <w:tcPr>
            <w:tcW w:w="3287" w:type="dxa"/>
            <w:shd w:val="clear" w:color="auto" w:fill="auto"/>
            <w:vAlign w:val="center"/>
          </w:tcPr>
          <w:p w14:paraId="742341BD" w14:textId="37C7D841" w:rsidR="00253C97" w:rsidRPr="003C3CE5" w:rsidRDefault="00CC190B" w:rsidP="007A6B06">
            <w:pPr>
              <w:pStyle w:val="affa"/>
              <w:snapToGrid w:val="0"/>
              <w:jc w:val="left"/>
              <w:rPr>
                <w:rFonts w:ascii="思源宋体 CN" w:eastAsia="思源宋体 CN" w:hAnsi="思源宋体 CN"/>
              </w:rPr>
            </w:pPr>
            <w:r w:rsidRPr="003C3CE5">
              <w:rPr>
                <w:rFonts w:ascii="思源宋体 CN" w:eastAsia="思源宋体 CN" w:hAnsi="思源宋体 CN"/>
              </w:rPr>
              <w:t>Supports a single network port, with the option to choose between LAN1 and LAN2.</w:t>
            </w:r>
          </w:p>
        </w:tc>
      </w:tr>
      <w:tr w:rsidR="00253C97" w:rsidRPr="003C3CE5" w14:paraId="0DD01C95" w14:textId="77777777" w:rsidTr="00B412C9">
        <w:trPr>
          <w:cantSplit/>
        </w:trPr>
        <w:tc>
          <w:tcPr>
            <w:tcW w:w="709" w:type="dxa"/>
            <w:shd w:val="clear" w:color="auto" w:fill="auto"/>
            <w:vAlign w:val="center"/>
          </w:tcPr>
          <w:p w14:paraId="4FFF4EEE"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26</w:t>
            </w:r>
          </w:p>
        </w:tc>
        <w:tc>
          <w:tcPr>
            <w:tcW w:w="1248" w:type="dxa"/>
            <w:vMerge/>
            <w:shd w:val="clear" w:color="auto" w:fill="auto"/>
            <w:vAlign w:val="center"/>
          </w:tcPr>
          <w:p w14:paraId="1083DC54"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2DA82A27" w14:textId="7F1C02AF" w:rsidR="00253C97" w:rsidRPr="003C3CE5" w:rsidRDefault="00CC190B" w:rsidP="007A6B06">
            <w:pPr>
              <w:pStyle w:val="affa"/>
              <w:snapToGrid w:val="0"/>
              <w:jc w:val="left"/>
              <w:rPr>
                <w:rFonts w:ascii="思源宋体 CN" w:eastAsia="思源宋体 CN" w:hAnsi="思源宋体 CN"/>
              </w:rPr>
            </w:pPr>
            <w:r w:rsidRPr="003C3CE5">
              <w:rPr>
                <w:rFonts w:ascii="思源宋体 CN" w:eastAsia="思源宋体 CN" w:hAnsi="思源宋体 CN"/>
              </w:rPr>
              <w:t>COM dual-mode serial communication interface</w:t>
            </w:r>
          </w:p>
        </w:tc>
        <w:tc>
          <w:tcPr>
            <w:tcW w:w="3287" w:type="dxa"/>
            <w:shd w:val="clear" w:color="auto" w:fill="auto"/>
            <w:vAlign w:val="center"/>
          </w:tcPr>
          <w:p w14:paraId="2765F761" w14:textId="401433B4" w:rsidR="00253C97" w:rsidRPr="003C3CE5" w:rsidRDefault="00CC190B" w:rsidP="007A6B06">
            <w:pPr>
              <w:pStyle w:val="ae"/>
              <w:numPr>
                <w:ilvl w:val="0"/>
                <w:numId w:val="0"/>
              </w:numPr>
              <w:snapToGrid w:val="0"/>
              <w:jc w:val="left"/>
              <w:rPr>
                <w:rFonts w:ascii="思源宋体 CN" w:eastAsia="思源宋体 CN" w:hAnsi="思源宋体 CN"/>
              </w:rPr>
            </w:pPr>
            <w:r w:rsidRPr="003C3CE5">
              <w:rPr>
                <w:rFonts w:ascii="思源宋体 CN" w:eastAsia="思源宋体 CN" w:hAnsi="思源宋体 CN"/>
              </w:rPr>
              <w:t>This interface can be used to connect camera control lines a</w:t>
            </w:r>
            <w:r w:rsidR="00A460E6" w:rsidRPr="003C3CE5">
              <w:rPr>
                <w:rFonts w:ascii="思源宋体 CN" w:eastAsia="思源宋体 CN" w:hAnsi="思源宋体 CN"/>
              </w:rPr>
              <w:t xml:space="preserve">nd for terminal troubleshooting </w:t>
            </w:r>
            <w:r w:rsidRPr="003C3CE5">
              <w:rPr>
                <w:rFonts w:ascii="思源宋体 CN" w:eastAsia="思源宋体 CN" w:hAnsi="思源宋体 CN"/>
              </w:rPr>
              <w:t>and maintenance.</w:t>
            </w:r>
          </w:p>
        </w:tc>
      </w:tr>
      <w:tr w:rsidR="00253C97" w:rsidRPr="003C3CE5" w14:paraId="5AB94364" w14:textId="77777777" w:rsidTr="00BF156A">
        <w:trPr>
          <w:cantSplit/>
        </w:trPr>
        <w:tc>
          <w:tcPr>
            <w:tcW w:w="709" w:type="dxa"/>
            <w:shd w:val="clear" w:color="auto" w:fill="auto"/>
            <w:vAlign w:val="center"/>
          </w:tcPr>
          <w:p w14:paraId="03E53987"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lastRenderedPageBreak/>
              <w:t>27</w:t>
            </w:r>
          </w:p>
        </w:tc>
        <w:tc>
          <w:tcPr>
            <w:tcW w:w="1248" w:type="dxa"/>
            <w:vMerge/>
            <w:shd w:val="clear" w:color="auto" w:fill="auto"/>
            <w:vAlign w:val="center"/>
          </w:tcPr>
          <w:p w14:paraId="0BDCA8C4" w14:textId="77777777" w:rsidR="00253C97" w:rsidRPr="003C3CE5" w:rsidRDefault="00253C97" w:rsidP="007A6B06">
            <w:pPr>
              <w:pStyle w:val="affa"/>
              <w:snapToGrid w:val="0"/>
              <w:rPr>
                <w:rFonts w:ascii="思源宋体 CN" w:eastAsia="思源宋体 CN" w:hAnsi="思源宋体 CN"/>
              </w:rPr>
            </w:pPr>
          </w:p>
        </w:tc>
        <w:tc>
          <w:tcPr>
            <w:tcW w:w="3544" w:type="dxa"/>
            <w:shd w:val="clear" w:color="auto" w:fill="auto"/>
            <w:vAlign w:val="center"/>
          </w:tcPr>
          <w:p w14:paraId="2B432DF0" w14:textId="5A8BDE54" w:rsidR="00253C97" w:rsidRPr="003C3CE5" w:rsidRDefault="00CC190B" w:rsidP="007A6B06">
            <w:pPr>
              <w:pStyle w:val="affa"/>
              <w:snapToGrid w:val="0"/>
              <w:jc w:val="left"/>
              <w:rPr>
                <w:rFonts w:ascii="思源宋体 CN" w:eastAsia="思源宋体 CN" w:hAnsi="思源宋体 CN"/>
              </w:rPr>
            </w:pPr>
            <w:r w:rsidRPr="003C3CE5">
              <w:rPr>
                <w:rFonts w:ascii="思源宋体 CN" w:eastAsia="思源宋体 CN" w:hAnsi="思源宋体 CN" w:hint="eastAsia"/>
              </w:rPr>
              <w:t>Power input interface, AC 100V～240V, 50Hz/60Hz</w:t>
            </w:r>
          </w:p>
        </w:tc>
        <w:tc>
          <w:tcPr>
            <w:tcW w:w="3287" w:type="dxa"/>
            <w:shd w:val="clear" w:color="auto" w:fill="auto"/>
            <w:vAlign w:val="center"/>
          </w:tcPr>
          <w:p w14:paraId="4B4615A5" w14:textId="42DD2677" w:rsidR="00253C97" w:rsidRPr="003C3CE5" w:rsidRDefault="00CC190B" w:rsidP="007A6B06">
            <w:pPr>
              <w:pStyle w:val="ae"/>
              <w:numPr>
                <w:ilvl w:val="0"/>
                <w:numId w:val="0"/>
              </w:numPr>
              <w:snapToGrid w:val="0"/>
              <w:jc w:val="left"/>
              <w:rPr>
                <w:rFonts w:ascii="思源宋体 CN" w:eastAsia="思源宋体 CN" w:hAnsi="思源宋体 CN"/>
              </w:rPr>
            </w:pPr>
            <w:r w:rsidRPr="003C3CE5">
              <w:rPr>
                <w:rFonts w:ascii="思源宋体 CN" w:eastAsia="思源宋体 CN" w:hAnsi="思源宋体 CN" w:hint="eastAsia"/>
              </w:rPr>
              <w:t>Used for connecting the power supply to provide power to the terminal.</w:t>
            </w:r>
          </w:p>
        </w:tc>
      </w:tr>
    </w:tbl>
    <w:p w14:paraId="3BEFE109" w14:textId="77777777" w:rsidR="00253C97" w:rsidRPr="003C3CE5" w:rsidRDefault="00253C97" w:rsidP="007A6B06">
      <w:pPr>
        <w:pStyle w:val="af6"/>
        <w:snapToGrid w:val="0"/>
        <w:rPr>
          <w:rFonts w:ascii="思源宋体 CN" w:eastAsia="思源宋体 CN" w:hAnsi="思源宋体 CN"/>
        </w:rPr>
      </w:pPr>
    </w:p>
    <w:p w14:paraId="08C59678" w14:textId="20478A01" w:rsidR="006B20E9" w:rsidRPr="003C3CE5" w:rsidRDefault="006B20E9" w:rsidP="007A6B06">
      <w:pPr>
        <w:pStyle w:val="20"/>
        <w:rPr>
          <w:rFonts w:ascii="思源宋体 CN" w:eastAsia="思源宋体 CN" w:hAnsi="思源宋体 CN"/>
        </w:rPr>
      </w:pPr>
      <w:bookmarkStart w:id="14" w:name="_Toc154675041"/>
      <w:r w:rsidRPr="003C3CE5">
        <w:rPr>
          <w:rFonts w:ascii="思源宋体 CN" w:eastAsia="思源宋体 CN" w:hAnsi="思源宋体 CN"/>
        </w:rPr>
        <w:t>Networking graph</w:t>
      </w:r>
      <w:bookmarkEnd w:id="14"/>
    </w:p>
    <w:p w14:paraId="2D2A6A4B" w14:textId="6D04DD85" w:rsidR="00BF156A" w:rsidRPr="003C3CE5" w:rsidRDefault="00BF156A" w:rsidP="007A6B06">
      <w:pPr>
        <w:pStyle w:val="af1"/>
        <w:rPr>
          <w:rFonts w:ascii="思源宋体 CN" w:eastAsia="思源宋体 CN" w:hAnsi="思源宋体 CN"/>
        </w:rPr>
      </w:pPr>
      <w:r w:rsidRPr="003C3CE5">
        <w:rPr>
          <w:rFonts w:ascii="思源宋体 CN" w:eastAsia="思源宋体 CN" w:hAnsi="思源宋体 CN"/>
        </w:rPr>
        <w:t>Networking graph</w:t>
      </w:r>
    </w:p>
    <w:p w14:paraId="0FFA288B" w14:textId="7360AB11" w:rsidR="0033027D" w:rsidRDefault="00912D02" w:rsidP="007A6B06">
      <w:pPr>
        <w:pStyle w:val="Content0"/>
        <w:snapToGrid w:val="0"/>
        <w:spacing w:before="312" w:after="312"/>
        <w:rPr>
          <w:rFonts w:ascii="思源宋体 CN" w:eastAsia="思源宋体 CN" w:hAnsi="思源宋体 CN"/>
        </w:rPr>
      </w:pPr>
      <w:r>
        <w:rPr>
          <w:noProof/>
        </w:rPr>
        <w:drawing>
          <wp:inline distT="0" distB="0" distL="0" distR="0" wp14:anchorId="5E8F9D4A" wp14:editId="7B6166CB">
            <wp:extent cx="6120130" cy="45319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4531995"/>
                    </a:xfrm>
                    <a:prstGeom prst="rect">
                      <a:avLst/>
                    </a:prstGeom>
                  </pic:spPr>
                </pic:pic>
              </a:graphicData>
            </a:graphic>
          </wp:inline>
        </w:drawing>
      </w:r>
    </w:p>
    <w:p w14:paraId="29B1B0A3" w14:textId="46DA2741" w:rsidR="00616DB1" w:rsidRDefault="00616DB1" w:rsidP="007A6B06">
      <w:pPr>
        <w:pStyle w:val="Content0"/>
        <w:snapToGrid w:val="0"/>
        <w:spacing w:before="312" w:after="312"/>
        <w:jc w:val="both"/>
        <w:rPr>
          <w:rFonts w:ascii="思源宋体 CN" w:eastAsia="思源宋体 CN" w:hAnsi="思源宋体 CN"/>
        </w:rPr>
      </w:pPr>
    </w:p>
    <w:p w14:paraId="0D072612" w14:textId="77777777" w:rsidR="00616DB1" w:rsidRPr="00942C50" w:rsidRDefault="00616DB1" w:rsidP="007A6B06">
      <w:pPr>
        <w:pStyle w:val="20"/>
        <w:ind w:left="0"/>
      </w:pPr>
      <w:bookmarkStart w:id="15" w:name="_Toc153195708"/>
      <w:bookmarkStart w:id="16" w:name="_Toc153959901"/>
      <w:bookmarkStart w:id="17" w:name="_Toc154663120"/>
      <w:bookmarkStart w:id="18" w:name="_Toc154675042"/>
      <w:r w:rsidRPr="00942C50">
        <w:lastRenderedPageBreak/>
        <w:t>Remote controller</w:t>
      </w:r>
      <w:bookmarkEnd w:id="15"/>
      <w:bookmarkEnd w:id="16"/>
      <w:bookmarkEnd w:id="17"/>
      <w:bookmarkEnd w:id="18"/>
    </w:p>
    <w:tbl>
      <w:tblPr>
        <w:tblW w:w="12385" w:type="dxa"/>
        <w:jc w:val="center"/>
        <w:tblLook w:val="04A0" w:firstRow="1" w:lastRow="0" w:firstColumn="1" w:lastColumn="0" w:noHBand="0" w:noVBand="1"/>
      </w:tblPr>
      <w:tblGrid>
        <w:gridCol w:w="5060"/>
        <w:gridCol w:w="7325"/>
      </w:tblGrid>
      <w:tr w:rsidR="00616DB1" w:rsidRPr="00942C50" w14:paraId="33D5E066" w14:textId="77777777" w:rsidTr="00206F2B">
        <w:trPr>
          <w:trHeight w:val="11343"/>
          <w:jc w:val="center"/>
        </w:trPr>
        <w:tc>
          <w:tcPr>
            <w:tcW w:w="5060" w:type="dxa"/>
            <w:shd w:val="clear" w:color="auto" w:fill="auto"/>
          </w:tcPr>
          <w:p w14:paraId="664C4A1E" w14:textId="77777777" w:rsidR="00616DB1" w:rsidRPr="00942C50" w:rsidRDefault="00616DB1" w:rsidP="007A6B06">
            <w:pPr>
              <w:pStyle w:val="af1"/>
              <w:ind w:hanging="3969"/>
              <w:jc w:val="center"/>
            </w:pPr>
            <w:r w:rsidRPr="00942C50">
              <w:t>Remote controller</w:t>
            </w:r>
          </w:p>
          <w:p w14:paraId="17C448FA" w14:textId="77777777" w:rsidR="00616DB1" w:rsidRPr="00942C50" w:rsidRDefault="00616DB1" w:rsidP="007A6B06">
            <w:pPr>
              <w:pStyle w:val="af6"/>
              <w:snapToGrid w:val="0"/>
              <w:spacing w:before="312" w:after="312"/>
              <w:ind w:leftChars="0" w:left="0"/>
              <w:jc w:val="center"/>
              <w:rPr>
                <w:rFonts w:cs="Arial"/>
                <w:color w:val="000000"/>
                <w:szCs w:val="22"/>
              </w:rPr>
            </w:pPr>
            <w:r w:rsidRPr="00942C50">
              <w:rPr>
                <w:rFonts w:cs="Arial"/>
                <w:noProof/>
                <w:color w:val="000000"/>
                <w:szCs w:val="22"/>
              </w:rPr>
              <w:drawing>
                <wp:inline distT="0" distB="0" distL="0" distR="0" wp14:anchorId="2F0E6838" wp14:editId="56C10AE7">
                  <wp:extent cx="2035810" cy="5936615"/>
                  <wp:effectExtent l="0" t="0" r="2540" b="6985"/>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5810" cy="5936615"/>
                          </a:xfrm>
                          <a:prstGeom prst="rect">
                            <a:avLst/>
                          </a:prstGeom>
                          <a:noFill/>
                          <a:ln>
                            <a:noFill/>
                          </a:ln>
                        </pic:spPr>
                      </pic:pic>
                    </a:graphicData>
                  </a:graphic>
                </wp:inline>
              </w:drawing>
            </w:r>
          </w:p>
        </w:tc>
        <w:tc>
          <w:tcPr>
            <w:tcW w:w="7325" w:type="dxa"/>
            <w:shd w:val="clear" w:color="auto" w:fill="auto"/>
          </w:tcPr>
          <w:p w14:paraId="60305DC2" w14:textId="77777777" w:rsidR="00616DB1" w:rsidRPr="00FE2965" w:rsidRDefault="00616DB1" w:rsidP="007A6B06">
            <w:pPr>
              <w:pStyle w:val="af2"/>
              <w:snapToGrid w:val="0"/>
              <w:spacing w:before="0"/>
            </w:pPr>
            <w:r w:rsidRPr="00FE2965">
              <w:t>Buttons</w:t>
            </w:r>
          </w:p>
          <w:tbl>
            <w:tblPr>
              <w:tblW w:w="6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418"/>
              <w:gridCol w:w="4215"/>
            </w:tblGrid>
            <w:tr w:rsidR="00616DB1" w:rsidRPr="00942C50" w14:paraId="1E84CA34" w14:textId="77777777" w:rsidTr="00206F2B">
              <w:trPr>
                <w:cantSplit/>
                <w:tblHeader/>
              </w:trPr>
              <w:tc>
                <w:tcPr>
                  <w:tcW w:w="728" w:type="dxa"/>
                  <w:shd w:val="clear" w:color="auto" w:fill="D9D9D9"/>
                  <w:vAlign w:val="center"/>
                </w:tcPr>
                <w:p w14:paraId="3A89CB7F" w14:textId="77777777" w:rsidR="00616DB1" w:rsidRPr="00942C50" w:rsidRDefault="00616DB1" w:rsidP="007A6B06">
                  <w:pPr>
                    <w:pStyle w:val="affb"/>
                  </w:pPr>
                  <w:r w:rsidRPr="00942C50">
                    <w:t>No.</w:t>
                  </w:r>
                </w:p>
              </w:tc>
              <w:tc>
                <w:tcPr>
                  <w:tcW w:w="1418" w:type="dxa"/>
                  <w:shd w:val="clear" w:color="auto" w:fill="D9D9D9"/>
                  <w:vAlign w:val="center"/>
                </w:tcPr>
                <w:p w14:paraId="53508FD1" w14:textId="77777777" w:rsidR="00616DB1" w:rsidRPr="00942C50" w:rsidRDefault="00616DB1" w:rsidP="007A6B06">
                  <w:pPr>
                    <w:pStyle w:val="affb"/>
                  </w:pPr>
                  <w:r w:rsidRPr="00942C50">
                    <w:t>Icon</w:t>
                  </w:r>
                </w:p>
              </w:tc>
              <w:tc>
                <w:tcPr>
                  <w:tcW w:w="4215" w:type="dxa"/>
                  <w:shd w:val="clear" w:color="auto" w:fill="D9D9D9"/>
                </w:tcPr>
                <w:p w14:paraId="54AA261B" w14:textId="77777777" w:rsidR="00616DB1" w:rsidRPr="00942C50" w:rsidRDefault="00616DB1" w:rsidP="007A6B06">
                  <w:pPr>
                    <w:pStyle w:val="affb"/>
                  </w:pPr>
                  <w:r w:rsidRPr="00942C50">
                    <w:t>Meaning</w:t>
                  </w:r>
                </w:p>
              </w:tc>
            </w:tr>
            <w:tr w:rsidR="00616DB1" w:rsidRPr="00942C50" w14:paraId="11CFFD4B" w14:textId="77777777" w:rsidTr="00206F2B">
              <w:trPr>
                <w:cantSplit/>
              </w:trPr>
              <w:tc>
                <w:tcPr>
                  <w:tcW w:w="728" w:type="dxa"/>
                  <w:shd w:val="clear" w:color="auto" w:fill="auto"/>
                  <w:vAlign w:val="center"/>
                </w:tcPr>
                <w:p w14:paraId="674DF20C" w14:textId="77777777" w:rsidR="00616DB1" w:rsidRPr="00FE2965" w:rsidRDefault="00616DB1" w:rsidP="007A6B06">
                  <w:pPr>
                    <w:snapToGrid w:val="0"/>
                    <w:jc w:val="center"/>
                    <w:rPr>
                      <w:rFonts w:ascii="思源宋体 CN" w:eastAsia="思源宋体 CN" w:hAnsi="思源宋体 CN" w:cs="Arial"/>
                      <w:color w:val="000000"/>
                    </w:rPr>
                  </w:pPr>
                  <w:r w:rsidRPr="00FE2965">
                    <w:rPr>
                      <w:rFonts w:ascii="思源宋体 CN" w:eastAsia="思源宋体 CN" w:hAnsi="思源宋体 CN" w:cs="Arial"/>
                      <w:color w:val="000000"/>
                    </w:rPr>
                    <w:t>1</w:t>
                  </w:r>
                </w:p>
              </w:tc>
              <w:tc>
                <w:tcPr>
                  <w:tcW w:w="1418" w:type="dxa"/>
                  <w:shd w:val="clear" w:color="auto" w:fill="auto"/>
                  <w:vAlign w:val="center"/>
                </w:tcPr>
                <w:p w14:paraId="344BA94D" w14:textId="77777777" w:rsidR="00616DB1" w:rsidRPr="00FE2965" w:rsidRDefault="00616DB1" w:rsidP="007A6B06">
                  <w:pPr>
                    <w:snapToGrid w:val="0"/>
                    <w:jc w:val="center"/>
                    <w:rPr>
                      <w:rFonts w:ascii="思源宋体 CN" w:eastAsia="思源宋体 CN" w:hAnsi="思源宋体 CN" w:cs="Arial"/>
                      <w:color w:val="000000"/>
                    </w:rPr>
                  </w:pPr>
                  <w:r w:rsidRPr="00FE2965">
                    <w:rPr>
                      <w:rFonts w:ascii="思源宋体 CN" w:eastAsia="思源宋体 CN" w:hAnsi="思源宋体 CN" w:cs="Arial"/>
                      <w:noProof/>
                      <w:color w:val="000000"/>
                    </w:rPr>
                    <w:drawing>
                      <wp:inline distT="0" distB="0" distL="0" distR="0" wp14:anchorId="46CC2299" wp14:editId="205829E4">
                        <wp:extent cx="457200" cy="193040"/>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193040"/>
                                </a:xfrm>
                                <a:prstGeom prst="rect">
                                  <a:avLst/>
                                </a:prstGeom>
                                <a:noFill/>
                                <a:ln>
                                  <a:noFill/>
                                </a:ln>
                              </pic:spPr>
                            </pic:pic>
                          </a:graphicData>
                        </a:graphic>
                      </wp:inline>
                    </w:drawing>
                  </w:r>
                </w:p>
              </w:tc>
              <w:tc>
                <w:tcPr>
                  <w:tcW w:w="4215" w:type="dxa"/>
                  <w:shd w:val="clear" w:color="auto" w:fill="auto"/>
                  <w:vAlign w:val="center"/>
                </w:tcPr>
                <w:p w14:paraId="55AABAE0" w14:textId="77777777" w:rsidR="00616DB1" w:rsidRPr="00FE2965" w:rsidRDefault="00616DB1" w:rsidP="007A6B06">
                  <w:pPr>
                    <w:pStyle w:val="ae"/>
                    <w:numPr>
                      <w:ilvl w:val="0"/>
                      <w:numId w:val="0"/>
                    </w:numPr>
                    <w:snapToGrid w:val="0"/>
                    <w:ind w:left="420" w:hanging="420"/>
                    <w:rPr>
                      <w:rFonts w:ascii="思源宋体 CN" w:eastAsia="思源宋体 CN" w:hAnsi="思源宋体 CN" w:cs="Arial"/>
                      <w:color w:val="000000"/>
                    </w:rPr>
                  </w:pPr>
                  <w:r w:rsidRPr="00FE2965">
                    <w:rPr>
                      <w:rFonts w:ascii="思源宋体 CN" w:eastAsia="思源宋体 CN" w:hAnsi="思源宋体 CN"/>
                    </w:rPr>
                    <w:t>Status indicator.</w:t>
                  </w:r>
                </w:p>
              </w:tc>
            </w:tr>
            <w:tr w:rsidR="00616DB1" w:rsidRPr="00942C50" w14:paraId="4B09C0B6" w14:textId="77777777" w:rsidTr="00206F2B">
              <w:trPr>
                <w:cantSplit/>
              </w:trPr>
              <w:tc>
                <w:tcPr>
                  <w:tcW w:w="728" w:type="dxa"/>
                  <w:vMerge w:val="restart"/>
                  <w:shd w:val="clear" w:color="auto" w:fill="auto"/>
                  <w:vAlign w:val="center"/>
                </w:tcPr>
                <w:p w14:paraId="7334D885" w14:textId="77777777" w:rsidR="00616DB1" w:rsidRPr="00FE2965" w:rsidRDefault="00616DB1" w:rsidP="007A6B06">
                  <w:pPr>
                    <w:snapToGrid w:val="0"/>
                    <w:jc w:val="center"/>
                    <w:rPr>
                      <w:rFonts w:ascii="思源宋体 CN" w:eastAsia="思源宋体 CN" w:hAnsi="思源宋体 CN" w:cs="Arial"/>
                      <w:color w:val="000000"/>
                    </w:rPr>
                  </w:pPr>
                  <w:r w:rsidRPr="00FE2965">
                    <w:rPr>
                      <w:rFonts w:ascii="思源宋体 CN" w:eastAsia="思源宋体 CN" w:hAnsi="思源宋体 CN" w:cs="Arial"/>
                      <w:color w:val="000000"/>
                    </w:rPr>
                    <w:t>2</w:t>
                  </w:r>
                </w:p>
              </w:tc>
              <w:tc>
                <w:tcPr>
                  <w:tcW w:w="1418" w:type="dxa"/>
                  <w:shd w:val="clear" w:color="auto" w:fill="auto"/>
                  <w:vAlign w:val="center"/>
                </w:tcPr>
                <w:p w14:paraId="4D6361F3" w14:textId="77777777" w:rsidR="00616DB1" w:rsidRPr="00FE2965" w:rsidRDefault="00616DB1" w:rsidP="007A6B06">
                  <w:pPr>
                    <w:snapToGrid w:val="0"/>
                    <w:jc w:val="center"/>
                    <w:rPr>
                      <w:rFonts w:ascii="思源宋体 CN" w:eastAsia="思源宋体 CN" w:hAnsi="思源宋体 CN" w:cs="Arial"/>
                      <w:color w:val="000000"/>
                    </w:rPr>
                  </w:pPr>
                  <w:r w:rsidRPr="00FE2965">
                    <w:rPr>
                      <w:rFonts w:ascii="思源宋体 CN" w:eastAsia="思源宋体 CN" w:hAnsi="思源宋体 CN" w:cs="Arial"/>
                      <w:noProof/>
                      <w:color w:val="000000"/>
                    </w:rPr>
                    <w:drawing>
                      <wp:inline distT="0" distB="0" distL="0" distR="0" wp14:anchorId="714BCF4A" wp14:editId="045C4452">
                        <wp:extent cx="235585" cy="464185"/>
                        <wp:effectExtent l="0" t="0" r="0"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5585" cy="464185"/>
                                </a:xfrm>
                                <a:prstGeom prst="rect">
                                  <a:avLst/>
                                </a:prstGeom>
                                <a:noFill/>
                                <a:ln>
                                  <a:noFill/>
                                </a:ln>
                              </pic:spPr>
                            </pic:pic>
                          </a:graphicData>
                        </a:graphic>
                      </wp:inline>
                    </w:drawing>
                  </w:r>
                </w:p>
              </w:tc>
              <w:tc>
                <w:tcPr>
                  <w:tcW w:w="4215" w:type="dxa"/>
                  <w:shd w:val="clear" w:color="auto" w:fill="auto"/>
                  <w:vAlign w:val="center"/>
                </w:tcPr>
                <w:p w14:paraId="78B17606"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The output volume adjustment button.</w:t>
                  </w:r>
                </w:p>
              </w:tc>
            </w:tr>
            <w:tr w:rsidR="00616DB1" w:rsidRPr="00942C50" w14:paraId="00607809" w14:textId="77777777" w:rsidTr="00206F2B">
              <w:trPr>
                <w:cantSplit/>
              </w:trPr>
              <w:tc>
                <w:tcPr>
                  <w:tcW w:w="728" w:type="dxa"/>
                  <w:vMerge/>
                  <w:shd w:val="clear" w:color="auto" w:fill="auto"/>
                  <w:vAlign w:val="center"/>
                </w:tcPr>
                <w:p w14:paraId="5032DBC2"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4A2592EB"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62B5A9C5" wp14:editId="6E3EDC4E">
                        <wp:extent cx="207010" cy="386080"/>
                        <wp:effectExtent l="0" t="0" r="2540"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10" cy="386080"/>
                                </a:xfrm>
                                <a:prstGeom prst="rect">
                                  <a:avLst/>
                                </a:prstGeom>
                                <a:noFill/>
                                <a:ln>
                                  <a:noFill/>
                                </a:ln>
                              </pic:spPr>
                            </pic:pic>
                          </a:graphicData>
                        </a:graphic>
                      </wp:inline>
                    </w:drawing>
                  </w:r>
                </w:p>
              </w:tc>
              <w:tc>
                <w:tcPr>
                  <w:tcW w:w="4215" w:type="dxa"/>
                  <w:shd w:val="clear" w:color="auto" w:fill="auto"/>
                  <w:vAlign w:val="center"/>
                </w:tcPr>
                <w:p w14:paraId="1E821B5D"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Mic on/off switch.</w:t>
                  </w:r>
                </w:p>
              </w:tc>
            </w:tr>
            <w:tr w:rsidR="00616DB1" w:rsidRPr="00942C50" w14:paraId="6F728302" w14:textId="77777777" w:rsidTr="00206F2B">
              <w:trPr>
                <w:cantSplit/>
              </w:trPr>
              <w:tc>
                <w:tcPr>
                  <w:tcW w:w="728" w:type="dxa"/>
                  <w:vMerge/>
                  <w:shd w:val="clear" w:color="auto" w:fill="auto"/>
                  <w:vAlign w:val="center"/>
                </w:tcPr>
                <w:p w14:paraId="0FE99C0F"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10149411"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7C969232" wp14:editId="37737DBA">
                        <wp:extent cx="235585" cy="450215"/>
                        <wp:effectExtent l="0" t="0" r="0" b="6985"/>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5585" cy="450215"/>
                                </a:xfrm>
                                <a:prstGeom prst="rect">
                                  <a:avLst/>
                                </a:prstGeom>
                                <a:noFill/>
                                <a:ln>
                                  <a:noFill/>
                                </a:ln>
                              </pic:spPr>
                            </pic:pic>
                          </a:graphicData>
                        </a:graphic>
                      </wp:inline>
                    </w:drawing>
                  </w:r>
                </w:p>
              </w:tc>
              <w:tc>
                <w:tcPr>
                  <w:tcW w:w="4215" w:type="dxa"/>
                  <w:shd w:val="clear" w:color="auto" w:fill="auto"/>
                  <w:vAlign w:val="center"/>
                </w:tcPr>
                <w:p w14:paraId="0080FCE5"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Camera focus adjustment button.</w:t>
                  </w:r>
                </w:p>
              </w:tc>
            </w:tr>
            <w:tr w:rsidR="00616DB1" w:rsidRPr="00942C50" w14:paraId="21DD31F1" w14:textId="77777777" w:rsidTr="00206F2B">
              <w:trPr>
                <w:cantSplit/>
              </w:trPr>
              <w:tc>
                <w:tcPr>
                  <w:tcW w:w="728" w:type="dxa"/>
                  <w:vMerge/>
                  <w:shd w:val="clear" w:color="auto" w:fill="auto"/>
                  <w:vAlign w:val="center"/>
                </w:tcPr>
                <w:p w14:paraId="1718E15E"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308A8B1F"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64AB2242" wp14:editId="144E2814">
                        <wp:extent cx="335915" cy="314325"/>
                        <wp:effectExtent l="0" t="0" r="6985" b="9525"/>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915" cy="314325"/>
                                </a:xfrm>
                                <a:prstGeom prst="rect">
                                  <a:avLst/>
                                </a:prstGeom>
                                <a:noFill/>
                                <a:ln>
                                  <a:noFill/>
                                </a:ln>
                              </pic:spPr>
                            </pic:pic>
                          </a:graphicData>
                        </a:graphic>
                      </wp:inline>
                    </w:drawing>
                  </w:r>
                </w:p>
              </w:tc>
              <w:tc>
                <w:tcPr>
                  <w:tcW w:w="4215" w:type="dxa"/>
                  <w:shd w:val="clear" w:color="auto" w:fill="auto"/>
                  <w:vAlign w:val="center"/>
                </w:tcPr>
                <w:p w14:paraId="4E07F209"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Menu direction selection button, camera direction adjustment button.</w:t>
                  </w:r>
                </w:p>
              </w:tc>
            </w:tr>
            <w:tr w:rsidR="00616DB1" w:rsidRPr="00942C50" w14:paraId="40B93723" w14:textId="77777777" w:rsidTr="00206F2B">
              <w:trPr>
                <w:cantSplit/>
                <w:trHeight w:val="406"/>
              </w:trPr>
              <w:tc>
                <w:tcPr>
                  <w:tcW w:w="728" w:type="dxa"/>
                  <w:vMerge/>
                  <w:shd w:val="clear" w:color="auto" w:fill="auto"/>
                  <w:vAlign w:val="center"/>
                </w:tcPr>
                <w:p w14:paraId="3DD1A8E4"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2F491177"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15644289" wp14:editId="42594F3F">
                        <wp:extent cx="235585" cy="235585"/>
                        <wp:effectExtent l="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4215" w:type="dxa"/>
                  <w:shd w:val="clear" w:color="auto" w:fill="auto"/>
                  <w:vAlign w:val="center"/>
                </w:tcPr>
                <w:p w14:paraId="212FC585"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Up, down, left, right buttons.</w:t>
                  </w:r>
                </w:p>
              </w:tc>
            </w:tr>
            <w:tr w:rsidR="00616DB1" w:rsidRPr="00942C50" w14:paraId="42473ED5" w14:textId="77777777" w:rsidTr="00206F2B">
              <w:trPr>
                <w:cantSplit/>
                <w:trHeight w:val="566"/>
              </w:trPr>
              <w:tc>
                <w:tcPr>
                  <w:tcW w:w="728" w:type="dxa"/>
                  <w:vMerge/>
                  <w:shd w:val="clear" w:color="auto" w:fill="auto"/>
                  <w:vAlign w:val="center"/>
                </w:tcPr>
                <w:p w14:paraId="1C851FEB"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3A264AEB"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7741F6AE" wp14:editId="38A16666">
                        <wp:extent cx="371475" cy="378460"/>
                        <wp:effectExtent l="0" t="0" r="9525" b="254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1475" cy="378460"/>
                                </a:xfrm>
                                <a:prstGeom prst="rect">
                                  <a:avLst/>
                                </a:prstGeom>
                                <a:noFill/>
                                <a:ln>
                                  <a:noFill/>
                                </a:ln>
                              </pic:spPr>
                            </pic:pic>
                          </a:graphicData>
                        </a:graphic>
                      </wp:inline>
                    </w:drawing>
                  </w:r>
                </w:p>
              </w:tc>
              <w:tc>
                <w:tcPr>
                  <w:tcW w:w="4215" w:type="dxa"/>
                  <w:shd w:val="clear" w:color="auto" w:fill="auto"/>
                  <w:vAlign w:val="center"/>
                </w:tcPr>
                <w:p w14:paraId="6A14FD53"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OK button.</w:t>
                  </w:r>
                </w:p>
              </w:tc>
            </w:tr>
            <w:tr w:rsidR="00616DB1" w:rsidRPr="00942C50" w14:paraId="27FE0E5F" w14:textId="77777777" w:rsidTr="00206F2B">
              <w:trPr>
                <w:cantSplit/>
                <w:trHeight w:val="520"/>
              </w:trPr>
              <w:tc>
                <w:tcPr>
                  <w:tcW w:w="728" w:type="dxa"/>
                  <w:vMerge/>
                  <w:shd w:val="clear" w:color="auto" w:fill="auto"/>
                  <w:vAlign w:val="center"/>
                </w:tcPr>
                <w:p w14:paraId="42423783"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01587708"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22E23431" wp14:editId="5AF90D2C">
                        <wp:extent cx="400050" cy="292735"/>
                        <wp:effectExtent l="0" t="0" r="0"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292735"/>
                                </a:xfrm>
                                <a:prstGeom prst="rect">
                                  <a:avLst/>
                                </a:prstGeom>
                                <a:noFill/>
                                <a:ln>
                                  <a:noFill/>
                                </a:ln>
                              </pic:spPr>
                            </pic:pic>
                          </a:graphicData>
                        </a:graphic>
                      </wp:inline>
                    </w:drawing>
                  </w:r>
                </w:p>
              </w:tc>
              <w:tc>
                <w:tcPr>
                  <w:tcW w:w="4215" w:type="dxa"/>
                  <w:shd w:val="clear" w:color="auto" w:fill="auto"/>
                  <w:vAlign w:val="center"/>
                </w:tcPr>
                <w:p w14:paraId="39DB2A99"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Remote camera button.</w:t>
                  </w:r>
                </w:p>
              </w:tc>
            </w:tr>
            <w:tr w:rsidR="00616DB1" w:rsidRPr="00942C50" w14:paraId="2E17E940" w14:textId="77777777" w:rsidTr="00206F2B">
              <w:trPr>
                <w:cantSplit/>
                <w:trHeight w:val="627"/>
              </w:trPr>
              <w:tc>
                <w:tcPr>
                  <w:tcW w:w="728" w:type="dxa"/>
                  <w:vMerge/>
                  <w:shd w:val="clear" w:color="auto" w:fill="auto"/>
                  <w:vAlign w:val="center"/>
                </w:tcPr>
                <w:p w14:paraId="587A08D5"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5CB1C7AB"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1F7B34DE" wp14:editId="54A7E0FE">
                        <wp:extent cx="278765" cy="257175"/>
                        <wp:effectExtent l="0" t="0" r="6985" b="9525"/>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8765" cy="257175"/>
                                </a:xfrm>
                                <a:prstGeom prst="rect">
                                  <a:avLst/>
                                </a:prstGeom>
                                <a:noFill/>
                                <a:ln>
                                  <a:noFill/>
                                </a:ln>
                              </pic:spPr>
                            </pic:pic>
                          </a:graphicData>
                        </a:graphic>
                      </wp:inline>
                    </w:drawing>
                  </w:r>
                </w:p>
              </w:tc>
              <w:tc>
                <w:tcPr>
                  <w:tcW w:w="4215" w:type="dxa"/>
                  <w:shd w:val="clear" w:color="auto" w:fill="auto"/>
                  <w:vAlign w:val="center"/>
                </w:tcPr>
                <w:p w14:paraId="2B45C15D"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Camera selection button.</w:t>
                  </w:r>
                </w:p>
              </w:tc>
            </w:tr>
            <w:tr w:rsidR="00616DB1" w:rsidRPr="00942C50" w14:paraId="6B9F694F" w14:textId="77777777" w:rsidTr="00206F2B">
              <w:trPr>
                <w:cantSplit/>
              </w:trPr>
              <w:tc>
                <w:tcPr>
                  <w:tcW w:w="728" w:type="dxa"/>
                  <w:vMerge/>
                  <w:shd w:val="clear" w:color="auto" w:fill="auto"/>
                  <w:vAlign w:val="center"/>
                </w:tcPr>
                <w:p w14:paraId="665BF545"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70DD3AAB"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476F60E4" wp14:editId="16E4E4E5">
                        <wp:extent cx="264160" cy="235585"/>
                        <wp:effectExtent l="0" t="0" r="254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p>
              </w:tc>
              <w:tc>
                <w:tcPr>
                  <w:tcW w:w="4215" w:type="dxa"/>
                  <w:shd w:val="clear" w:color="auto" w:fill="auto"/>
                  <w:vAlign w:val="center"/>
                </w:tcPr>
                <w:p w14:paraId="7220B3D2"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After the device is correctly connected to a laptop, the demo stream can be sent by pressing this button once.</w:t>
                  </w:r>
                </w:p>
              </w:tc>
            </w:tr>
            <w:tr w:rsidR="00616DB1" w:rsidRPr="00942C50" w14:paraId="7030CB6F" w14:textId="77777777" w:rsidTr="00206F2B">
              <w:trPr>
                <w:cantSplit/>
              </w:trPr>
              <w:tc>
                <w:tcPr>
                  <w:tcW w:w="728" w:type="dxa"/>
                  <w:vMerge w:val="restart"/>
                  <w:shd w:val="clear" w:color="auto" w:fill="auto"/>
                  <w:vAlign w:val="center"/>
                </w:tcPr>
                <w:p w14:paraId="5D97FCCD" w14:textId="77777777" w:rsidR="00616DB1" w:rsidRPr="00FE2965" w:rsidRDefault="00616DB1" w:rsidP="007A6B06">
                  <w:pPr>
                    <w:snapToGrid w:val="0"/>
                    <w:jc w:val="center"/>
                    <w:rPr>
                      <w:rFonts w:ascii="思源宋体 CN" w:eastAsia="思源宋体 CN" w:hAnsi="思源宋体 CN" w:cs="Arial"/>
                      <w:color w:val="000000"/>
                    </w:rPr>
                  </w:pPr>
                  <w:r w:rsidRPr="00FE2965">
                    <w:rPr>
                      <w:rFonts w:ascii="思源宋体 CN" w:eastAsia="思源宋体 CN" w:hAnsi="思源宋体 CN" w:cs="Arial"/>
                      <w:color w:val="000000"/>
                    </w:rPr>
                    <w:t>3</w:t>
                  </w:r>
                </w:p>
              </w:tc>
              <w:tc>
                <w:tcPr>
                  <w:tcW w:w="1418" w:type="dxa"/>
                  <w:shd w:val="clear" w:color="auto" w:fill="auto"/>
                  <w:vAlign w:val="center"/>
                </w:tcPr>
                <w:p w14:paraId="2ACA1D1D"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662DE567" wp14:editId="09C693D0">
                        <wp:extent cx="349885" cy="321310"/>
                        <wp:effectExtent l="0" t="0" r="0" b="254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26CBB6CE"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Button for switching local image layout.</w:t>
                  </w:r>
                </w:p>
              </w:tc>
            </w:tr>
            <w:tr w:rsidR="00616DB1" w:rsidRPr="00942C50" w14:paraId="6074FB96" w14:textId="77777777" w:rsidTr="00206F2B">
              <w:trPr>
                <w:cantSplit/>
              </w:trPr>
              <w:tc>
                <w:tcPr>
                  <w:tcW w:w="728" w:type="dxa"/>
                  <w:vMerge/>
                  <w:shd w:val="clear" w:color="auto" w:fill="auto"/>
                  <w:vAlign w:val="center"/>
                </w:tcPr>
                <w:p w14:paraId="1AF94FEC"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697BC81B" w14:textId="77777777" w:rsidR="00616DB1" w:rsidRPr="00FE2965" w:rsidRDefault="00616DB1" w:rsidP="007A6B06">
                  <w:pPr>
                    <w:pStyle w:val="affa"/>
                    <w:snapToGrid w:val="0"/>
                    <w:spacing w:before="156"/>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22213B8D" wp14:editId="6FF65168">
                        <wp:extent cx="349885" cy="321310"/>
                        <wp:effectExtent l="0" t="0" r="0" b="254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4CB89690"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"Return" button. When this button is pressed, the menu returns to the previous interface or operation.</w:t>
                  </w:r>
                </w:p>
              </w:tc>
            </w:tr>
            <w:tr w:rsidR="00616DB1" w:rsidRPr="00942C50" w14:paraId="009A308F" w14:textId="77777777" w:rsidTr="00206F2B">
              <w:trPr>
                <w:cantSplit/>
              </w:trPr>
              <w:tc>
                <w:tcPr>
                  <w:tcW w:w="728" w:type="dxa"/>
                  <w:vMerge/>
                  <w:shd w:val="clear" w:color="auto" w:fill="auto"/>
                  <w:vAlign w:val="center"/>
                </w:tcPr>
                <w:p w14:paraId="02E48B34"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14BCF7F9" w14:textId="77777777" w:rsidR="00616DB1" w:rsidRPr="00FE2965" w:rsidRDefault="00616DB1" w:rsidP="007A6B06">
                  <w:pPr>
                    <w:pStyle w:val="affa"/>
                    <w:snapToGrid w:val="0"/>
                    <w:spacing w:before="156"/>
                    <w:jc w:val="center"/>
                    <w:rPr>
                      <w:rFonts w:ascii="思源宋体 CN" w:eastAsia="思源宋体 CN" w:hAnsi="思源宋体 CN" w:cs="Arial"/>
                      <w:color w:val="000000"/>
                    </w:rPr>
                  </w:pPr>
                  <w:r w:rsidRPr="00FE2965">
                    <w:rPr>
                      <w:rFonts w:ascii="思源宋体 CN" w:eastAsia="思源宋体 CN" w:hAnsi="思源宋体 CN" w:cs="Arial"/>
                      <w:noProof/>
                      <w:color w:val="000000"/>
                    </w:rPr>
                    <w:drawing>
                      <wp:inline distT="0" distB="0" distL="0" distR="0" wp14:anchorId="579E0408" wp14:editId="640D8D7B">
                        <wp:extent cx="349885" cy="321310"/>
                        <wp:effectExtent l="0" t="0" r="0" b="254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3081DA23"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Menu button. When this button is pressed, the expanded functions interface or the main menu appears.</w:t>
                  </w:r>
                </w:p>
              </w:tc>
            </w:tr>
            <w:tr w:rsidR="00616DB1" w:rsidRPr="00942C50" w14:paraId="20BE2DCD" w14:textId="77777777" w:rsidTr="00206F2B">
              <w:trPr>
                <w:cantSplit/>
              </w:trPr>
              <w:tc>
                <w:tcPr>
                  <w:tcW w:w="728" w:type="dxa"/>
                  <w:vMerge/>
                  <w:shd w:val="clear" w:color="auto" w:fill="auto"/>
                  <w:vAlign w:val="center"/>
                </w:tcPr>
                <w:p w14:paraId="36458823"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2484644F"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76F99B12" wp14:editId="60BEF740">
                        <wp:extent cx="349885" cy="335915"/>
                        <wp:effectExtent l="0" t="0" r="0" b="6985"/>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9885" cy="335915"/>
                                </a:xfrm>
                                <a:prstGeom prst="rect">
                                  <a:avLst/>
                                </a:prstGeom>
                                <a:noFill/>
                                <a:ln>
                                  <a:noFill/>
                                </a:ln>
                              </pic:spPr>
                            </pic:pic>
                          </a:graphicData>
                        </a:graphic>
                      </wp:inline>
                    </w:drawing>
                  </w:r>
                </w:p>
              </w:tc>
              <w:tc>
                <w:tcPr>
                  <w:tcW w:w="4215" w:type="dxa"/>
                  <w:shd w:val="clear" w:color="auto" w:fill="auto"/>
                  <w:vAlign w:val="center"/>
                </w:tcPr>
                <w:p w14:paraId="0608F57B"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Backspace button/Deletion button.</w:t>
                  </w:r>
                </w:p>
              </w:tc>
            </w:tr>
            <w:tr w:rsidR="00616DB1" w:rsidRPr="00942C50" w14:paraId="5A8BF891" w14:textId="77777777" w:rsidTr="00206F2B">
              <w:trPr>
                <w:cantSplit/>
              </w:trPr>
              <w:tc>
                <w:tcPr>
                  <w:tcW w:w="728" w:type="dxa"/>
                  <w:vMerge/>
                  <w:shd w:val="clear" w:color="auto" w:fill="auto"/>
                  <w:vAlign w:val="center"/>
                </w:tcPr>
                <w:p w14:paraId="3AEFDB34"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1EB9298B"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192039E1" wp14:editId="0459283C">
                        <wp:extent cx="349885" cy="335915"/>
                        <wp:effectExtent l="0" t="0" r="0" b="6985"/>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9885" cy="335915"/>
                                </a:xfrm>
                                <a:prstGeom prst="rect">
                                  <a:avLst/>
                                </a:prstGeom>
                                <a:noFill/>
                                <a:ln>
                                  <a:noFill/>
                                </a:ln>
                              </pic:spPr>
                            </pic:pic>
                          </a:graphicData>
                        </a:graphic>
                      </wp:inline>
                    </w:drawing>
                  </w:r>
                </w:p>
              </w:tc>
              <w:tc>
                <w:tcPr>
                  <w:tcW w:w="4215" w:type="dxa"/>
                  <w:shd w:val="clear" w:color="auto" w:fill="auto"/>
                  <w:vAlign w:val="center"/>
                </w:tcPr>
                <w:p w14:paraId="407B7032"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Dialing button. When this button is pressed, the menu goes to the dialing interface or the number is dialed.</w:t>
                  </w:r>
                </w:p>
              </w:tc>
            </w:tr>
            <w:tr w:rsidR="00616DB1" w:rsidRPr="00942C50" w14:paraId="2711F081" w14:textId="77777777" w:rsidTr="00206F2B">
              <w:trPr>
                <w:cantSplit/>
                <w:trHeight w:val="1446"/>
              </w:trPr>
              <w:tc>
                <w:tcPr>
                  <w:tcW w:w="728" w:type="dxa"/>
                  <w:vMerge/>
                  <w:shd w:val="clear" w:color="auto" w:fill="auto"/>
                  <w:vAlign w:val="center"/>
                </w:tcPr>
                <w:p w14:paraId="46CBBAAD" w14:textId="77777777" w:rsidR="00616DB1" w:rsidRPr="00FE2965" w:rsidRDefault="00616DB1" w:rsidP="007A6B06">
                  <w:pPr>
                    <w:snapToGrid w:val="0"/>
                    <w:jc w:val="center"/>
                    <w:rPr>
                      <w:rFonts w:ascii="思源宋体 CN" w:eastAsia="思源宋体 CN" w:hAnsi="思源宋体 CN" w:cs="Arial"/>
                      <w:color w:val="000000"/>
                    </w:rPr>
                  </w:pPr>
                </w:p>
              </w:tc>
              <w:tc>
                <w:tcPr>
                  <w:tcW w:w="1418" w:type="dxa"/>
                  <w:shd w:val="clear" w:color="auto" w:fill="auto"/>
                  <w:vAlign w:val="center"/>
                </w:tcPr>
                <w:p w14:paraId="10C55D30" w14:textId="77777777" w:rsidR="00616DB1" w:rsidRPr="00FE2965" w:rsidRDefault="00616DB1" w:rsidP="007A6B06">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6B6941D0" wp14:editId="400EB55C">
                        <wp:extent cx="707231" cy="600011"/>
                        <wp:effectExtent l="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11634" cy="603747"/>
                                </a:xfrm>
                                <a:prstGeom prst="rect">
                                  <a:avLst/>
                                </a:prstGeom>
                                <a:noFill/>
                                <a:ln>
                                  <a:noFill/>
                                </a:ln>
                              </pic:spPr>
                            </pic:pic>
                          </a:graphicData>
                        </a:graphic>
                      </wp:inline>
                    </w:drawing>
                  </w:r>
                </w:p>
              </w:tc>
              <w:tc>
                <w:tcPr>
                  <w:tcW w:w="4215" w:type="dxa"/>
                  <w:shd w:val="clear" w:color="auto" w:fill="auto"/>
                  <w:vAlign w:val="center"/>
                </w:tcPr>
                <w:p w14:paraId="7E94A1D9" w14:textId="77777777" w:rsidR="00616DB1" w:rsidRPr="00FE2965" w:rsidRDefault="00616DB1" w:rsidP="007A6B06">
                  <w:pPr>
                    <w:snapToGrid w:val="0"/>
                    <w:rPr>
                      <w:rFonts w:ascii="思源宋体 CN" w:eastAsia="思源宋体 CN" w:hAnsi="思源宋体 CN" w:cs="Arial"/>
                      <w:color w:val="000000"/>
                    </w:rPr>
                  </w:pPr>
                  <w:r w:rsidRPr="00FE2965">
                    <w:rPr>
                      <w:rFonts w:ascii="思源宋体 CN" w:eastAsia="思源宋体 CN" w:hAnsi="思源宋体 CN"/>
                    </w:rPr>
                    <w:t>The button for hanging up the meeting, powering on/off the device.</w:t>
                  </w:r>
                </w:p>
              </w:tc>
            </w:tr>
          </w:tbl>
          <w:p w14:paraId="76444347" w14:textId="77777777" w:rsidR="00616DB1" w:rsidRPr="00942C50" w:rsidRDefault="00616DB1" w:rsidP="007A6B06">
            <w:pPr>
              <w:pStyle w:val="af6"/>
              <w:snapToGrid w:val="0"/>
              <w:spacing w:before="312" w:after="312"/>
              <w:rPr>
                <w:rFonts w:cs="Arial"/>
                <w:color w:val="000000"/>
              </w:rPr>
            </w:pPr>
          </w:p>
        </w:tc>
      </w:tr>
    </w:tbl>
    <w:p w14:paraId="0AE0D29B" w14:textId="291C9566" w:rsidR="006B20E9" w:rsidRPr="003C3CE5" w:rsidRDefault="006B20E9" w:rsidP="007A6B06">
      <w:pPr>
        <w:pStyle w:val="1"/>
        <w:rPr>
          <w:rFonts w:ascii="思源宋体 CN" w:eastAsia="思源宋体 CN" w:hAnsi="思源宋体 CN"/>
        </w:rPr>
      </w:pPr>
      <w:bookmarkStart w:id="19" w:name="_Toc154675043"/>
      <w:r w:rsidRPr="003C3CE5">
        <w:rPr>
          <w:rFonts w:ascii="思源宋体 CN" w:eastAsia="思源宋体 CN" w:hAnsi="思源宋体 CN"/>
        </w:rPr>
        <w:lastRenderedPageBreak/>
        <w:t>Product List</w:t>
      </w:r>
      <w:bookmarkEnd w:id="19"/>
    </w:p>
    <w:p w14:paraId="35933DA0" w14:textId="602B5662" w:rsidR="00FD2DF4" w:rsidRPr="003C3CE5" w:rsidRDefault="00FD2DF4" w:rsidP="007A6B06">
      <w:pPr>
        <w:pStyle w:val="20"/>
        <w:rPr>
          <w:rFonts w:ascii="思源宋体 CN" w:eastAsia="思源宋体 CN" w:hAnsi="思源宋体 CN"/>
        </w:rPr>
      </w:pPr>
      <w:bookmarkStart w:id="20" w:name="_Ref154558622"/>
      <w:bookmarkStart w:id="21" w:name="_Toc154675044"/>
      <w:r w:rsidRPr="003C3CE5">
        <w:rPr>
          <w:rFonts w:ascii="思源宋体 CN" w:eastAsia="思源宋体 CN" w:hAnsi="思源宋体 CN"/>
        </w:rPr>
        <w:t>Product List</w:t>
      </w:r>
      <w:bookmarkEnd w:id="20"/>
      <w:bookmarkEnd w:id="21"/>
    </w:p>
    <w:p w14:paraId="6039F428" w14:textId="714F13AA" w:rsidR="00322C50" w:rsidRPr="003C3CE5" w:rsidRDefault="00FD2DF4" w:rsidP="007A6B06">
      <w:pPr>
        <w:pStyle w:val="af6"/>
        <w:snapToGrid w:val="0"/>
        <w:rPr>
          <w:rFonts w:ascii="思源宋体 CN" w:eastAsia="思源宋体 CN" w:hAnsi="思源宋体 CN"/>
        </w:rPr>
      </w:pPr>
      <w:r w:rsidRPr="003C3CE5">
        <w:rPr>
          <w:rFonts w:ascii="思源宋体 CN" w:eastAsia="思源宋体 CN" w:hAnsi="思源宋体 CN"/>
        </w:rPr>
        <w:t>Before installation, check the items in the package according to</w:t>
      </w:r>
      <w:r w:rsidRPr="003C3CE5">
        <w:rPr>
          <w:rFonts w:ascii="思源宋体 CN" w:eastAsia="思源宋体 CN" w:hAnsi="思源宋体 CN" w:hint="eastAsia"/>
        </w:rPr>
        <w:t xml:space="preserve"> </w:t>
      </w:r>
      <w:r w:rsidR="00BF156A" w:rsidRPr="003C3CE5">
        <w:rPr>
          <w:rFonts w:ascii="思源宋体 CN" w:eastAsia="思源宋体 CN" w:hAnsi="思源宋体 CN"/>
        </w:rPr>
        <w:fldChar w:fldCharType="begin"/>
      </w:r>
      <w:r w:rsidR="00BF156A" w:rsidRPr="003C3CE5">
        <w:rPr>
          <w:rFonts w:ascii="思源宋体 CN" w:eastAsia="思源宋体 CN" w:hAnsi="思源宋体 CN"/>
        </w:rPr>
        <w:instrText xml:space="preserve"> </w:instrText>
      </w:r>
      <w:r w:rsidR="00BF156A" w:rsidRPr="003C3CE5">
        <w:rPr>
          <w:rFonts w:ascii="思源宋体 CN" w:eastAsia="思源宋体 CN" w:hAnsi="思源宋体 CN" w:hint="eastAsia"/>
        </w:rPr>
        <w:instrText>REF _Ref154582846 \r \h</w:instrText>
      </w:r>
      <w:r w:rsidR="00BF156A" w:rsidRPr="003C3CE5">
        <w:rPr>
          <w:rFonts w:ascii="思源宋体 CN" w:eastAsia="思源宋体 CN" w:hAnsi="思源宋体 CN"/>
        </w:rPr>
        <w:instrText xml:space="preserve"> </w:instrText>
      </w:r>
      <w:r w:rsidR="003C3CE5" w:rsidRPr="003C3CE5">
        <w:rPr>
          <w:rFonts w:ascii="思源宋体 CN" w:eastAsia="思源宋体 CN" w:hAnsi="思源宋体 CN"/>
        </w:rPr>
        <w:instrText xml:space="preserve"> \* MERGEFORMAT </w:instrText>
      </w:r>
      <w:r w:rsidR="00BF156A" w:rsidRPr="003C3CE5">
        <w:rPr>
          <w:rFonts w:ascii="思源宋体 CN" w:eastAsia="思源宋体 CN" w:hAnsi="思源宋体 CN"/>
        </w:rPr>
      </w:r>
      <w:r w:rsidR="00BF156A" w:rsidRPr="003C3CE5">
        <w:rPr>
          <w:rFonts w:ascii="思源宋体 CN" w:eastAsia="思源宋体 CN" w:hAnsi="思源宋体 CN"/>
        </w:rPr>
        <w:fldChar w:fldCharType="separate"/>
      </w:r>
      <w:r w:rsidR="007A6B06">
        <w:rPr>
          <w:rFonts w:ascii="思源宋体 CN" w:eastAsia="思源宋体 CN" w:hAnsi="思源宋体 CN"/>
        </w:rPr>
        <w:t>Table3-1</w:t>
      </w:r>
      <w:r w:rsidR="00BF156A" w:rsidRPr="003C3CE5">
        <w:rPr>
          <w:rFonts w:ascii="思源宋体 CN" w:eastAsia="思源宋体 CN" w:hAnsi="思源宋体 CN"/>
        </w:rPr>
        <w:fldChar w:fldCharType="end"/>
      </w:r>
    </w:p>
    <w:p w14:paraId="2A588656" w14:textId="2F46FB2F" w:rsidR="00322C50" w:rsidRPr="003C3CE5" w:rsidRDefault="00FD2DF4" w:rsidP="007A6B06">
      <w:pPr>
        <w:pStyle w:val="af2"/>
        <w:snapToGrid w:val="0"/>
        <w:rPr>
          <w:rFonts w:ascii="思源宋体 CN" w:eastAsia="思源宋体 CN" w:hAnsi="思源宋体 CN"/>
        </w:rPr>
      </w:pPr>
      <w:bookmarkStart w:id="22" w:name="_Ref154582846"/>
      <w:r w:rsidRPr="003C3CE5">
        <w:rPr>
          <w:rFonts w:ascii="思源宋体 CN" w:eastAsia="思源宋体 CN" w:hAnsi="思源宋体 CN"/>
        </w:rPr>
        <w:t>Product List</w:t>
      </w:r>
      <w:bookmarkEnd w:id="22"/>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686"/>
        <w:gridCol w:w="1097"/>
        <w:gridCol w:w="4310"/>
      </w:tblGrid>
      <w:tr w:rsidR="0010431D" w:rsidRPr="003C3CE5" w14:paraId="6D021B53" w14:textId="77777777" w:rsidTr="00BF156A">
        <w:trPr>
          <w:cantSplit/>
          <w:tblHeader/>
          <w:jc w:val="center"/>
        </w:trPr>
        <w:tc>
          <w:tcPr>
            <w:tcW w:w="850" w:type="dxa"/>
            <w:shd w:val="clear" w:color="auto" w:fill="D9D9D9"/>
          </w:tcPr>
          <w:p w14:paraId="203804E3" w14:textId="00F48157" w:rsidR="0010431D" w:rsidRPr="003C3CE5" w:rsidRDefault="0010431D" w:rsidP="007A6B06">
            <w:pPr>
              <w:pStyle w:val="affb"/>
              <w:rPr>
                <w:rFonts w:ascii="思源宋体 CN" w:eastAsia="思源宋体 CN" w:hAnsi="思源宋体 CN"/>
              </w:rPr>
            </w:pPr>
            <w:bookmarkStart w:id="23" w:name="_Toc444617837"/>
            <w:bookmarkStart w:id="24" w:name="_Toc485907018"/>
            <w:bookmarkStart w:id="25" w:name="_Toc35606304"/>
            <w:bookmarkStart w:id="26" w:name="_Toc45109989"/>
            <w:bookmarkStart w:id="27" w:name="_Toc144305496"/>
            <w:r w:rsidRPr="003C3CE5">
              <w:rPr>
                <w:rFonts w:ascii="思源宋体 CN" w:eastAsia="思源宋体 CN" w:hAnsi="思源宋体 CN"/>
              </w:rPr>
              <w:t>Item</w:t>
            </w:r>
          </w:p>
        </w:tc>
        <w:tc>
          <w:tcPr>
            <w:tcW w:w="2765" w:type="dxa"/>
            <w:shd w:val="clear" w:color="auto" w:fill="D9D9D9"/>
          </w:tcPr>
          <w:p w14:paraId="2020421F" w14:textId="456C234C" w:rsidR="0010431D" w:rsidRPr="003C3CE5" w:rsidRDefault="0010431D" w:rsidP="007A6B06">
            <w:pPr>
              <w:pStyle w:val="affb"/>
              <w:rPr>
                <w:rFonts w:ascii="思源宋体 CN" w:eastAsia="思源宋体 CN" w:hAnsi="思源宋体 CN"/>
              </w:rPr>
            </w:pPr>
            <w:r w:rsidRPr="003C3CE5">
              <w:rPr>
                <w:rFonts w:ascii="思源宋体 CN" w:eastAsia="思源宋体 CN" w:hAnsi="思源宋体 CN"/>
              </w:rPr>
              <w:t>Name</w:t>
            </w:r>
          </w:p>
        </w:tc>
        <w:tc>
          <w:tcPr>
            <w:tcW w:w="779" w:type="dxa"/>
            <w:shd w:val="clear" w:color="auto" w:fill="D9D9D9"/>
          </w:tcPr>
          <w:p w14:paraId="109567F2" w14:textId="00067979" w:rsidR="0010431D" w:rsidRPr="003C3CE5" w:rsidRDefault="0010431D" w:rsidP="007A6B06">
            <w:pPr>
              <w:pStyle w:val="affb"/>
              <w:rPr>
                <w:rFonts w:ascii="思源宋体 CN" w:eastAsia="思源宋体 CN" w:hAnsi="思源宋体 CN"/>
              </w:rPr>
            </w:pPr>
            <w:r w:rsidRPr="003C3CE5">
              <w:rPr>
                <w:rFonts w:ascii="思源宋体 CN" w:eastAsia="思源宋体 CN" w:hAnsi="思源宋体 CN"/>
              </w:rPr>
              <w:t>Quantity</w:t>
            </w:r>
          </w:p>
        </w:tc>
        <w:tc>
          <w:tcPr>
            <w:tcW w:w="4536" w:type="dxa"/>
            <w:shd w:val="clear" w:color="auto" w:fill="D9D9D9"/>
          </w:tcPr>
          <w:p w14:paraId="4EC169BB" w14:textId="1A536D47" w:rsidR="0010431D" w:rsidRPr="003C3CE5" w:rsidRDefault="0010431D" w:rsidP="007A6B06">
            <w:pPr>
              <w:pStyle w:val="affb"/>
              <w:rPr>
                <w:rFonts w:ascii="思源宋体 CN" w:eastAsia="思源宋体 CN" w:hAnsi="思源宋体 CN"/>
              </w:rPr>
            </w:pPr>
            <w:r w:rsidRPr="003C3CE5">
              <w:rPr>
                <w:rFonts w:ascii="思源宋体 CN" w:eastAsia="思源宋体 CN" w:hAnsi="思源宋体 CN"/>
              </w:rPr>
              <w:t>Description</w:t>
            </w:r>
          </w:p>
        </w:tc>
      </w:tr>
      <w:tr w:rsidR="00253C97" w:rsidRPr="003C3CE5" w14:paraId="6BD8CEDA" w14:textId="77777777" w:rsidTr="00BF156A">
        <w:trPr>
          <w:cantSplit/>
          <w:jc w:val="center"/>
        </w:trPr>
        <w:tc>
          <w:tcPr>
            <w:tcW w:w="850" w:type="dxa"/>
            <w:shd w:val="clear" w:color="auto" w:fill="auto"/>
            <w:vAlign w:val="center"/>
          </w:tcPr>
          <w:p w14:paraId="04DF2AAE"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1</w:t>
            </w:r>
          </w:p>
        </w:tc>
        <w:tc>
          <w:tcPr>
            <w:tcW w:w="2765" w:type="dxa"/>
            <w:shd w:val="clear" w:color="auto" w:fill="auto"/>
            <w:vAlign w:val="center"/>
          </w:tcPr>
          <w:p w14:paraId="0074FB81" w14:textId="560F418C"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Terminal Host</w:t>
            </w:r>
          </w:p>
        </w:tc>
        <w:tc>
          <w:tcPr>
            <w:tcW w:w="779" w:type="dxa"/>
            <w:shd w:val="clear" w:color="auto" w:fill="auto"/>
            <w:vAlign w:val="center"/>
          </w:tcPr>
          <w:p w14:paraId="22E1305F" w14:textId="516A7FFB" w:rsidR="00253C97" w:rsidRPr="003C3CE5" w:rsidRDefault="0010431D" w:rsidP="007A6B06">
            <w:pPr>
              <w:pStyle w:val="affa"/>
              <w:snapToGrid w:val="0"/>
              <w:jc w:val="center"/>
              <w:rPr>
                <w:rFonts w:ascii="思源宋体 CN" w:eastAsia="思源宋体 CN" w:hAnsi="思源宋体 CN"/>
              </w:rPr>
            </w:pPr>
            <w:r w:rsidRPr="003C3CE5">
              <w:rPr>
                <w:rFonts w:ascii="思源宋体 CN" w:eastAsia="思源宋体 CN" w:hAnsi="思源宋体 CN"/>
              </w:rPr>
              <w:t>1 unit</w:t>
            </w:r>
          </w:p>
        </w:tc>
        <w:tc>
          <w:tcPr>
            <w:tcW w:w="4536" w:type="dxa"/>
            <w:shd w:val="clear" w:color="auto" w:fill="auto"/>
            <w:vAlign w:val="center"/>
          </w:tcPr>
          <w:p w14:paraId="3409824F" w14:textId="3D982BC5"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Terminal device.</w:t>
            </w:r>
          </w:p>
        </w:tc>
      </w:tr>
      <w:tr w:rsidR="00253C97" w:rsidRPr="003C3CE5" w14:paraId="28D5BF07" w14:textId="77777777" w:rsidTr="00BF156A">
        <w:trPr>
          <w:cantSplit/>
          <w:jc w:val="center"/>
        </w:trPr>
        <w:tc>
          <w:tcPr>
            <w:tcW w:w="850" w:type="dxa"/>
            <w:shd w:val="clear" w:color="auto" w:fill="auto"/>
            <w:vAlign w:val="center"/>
          </w:tcPr>
          <w:p w14:paraId="77846196"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2</w:t>
            </w:r>
          </w:p>
        </w:tc>
        <w:tc>
          <w:tcPr>
            <w:tcW w:w="2765" w:type="dxa"/>
            <w:shd w:val="clear" w:color="auto" w:fill="auto"/>
            <w:vAlign w:val="center"/>
          </w:tcPr>
          <w:p w14:paraId="2CA0BEBD" w14:textId="4FDBAAAA"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WiFi Antenna</w:t>
            </w:r>
          </w:p>
        </w:tc>
        <w:tc>
          <w:tcPr>
            <w:tcW w:w="779" w:type="dxa"/>
            <w:shd w:val="clear" w:color="auto" w:fill="auto"/>
            <w:vAlign w:val="center"/>
          </w:tcPr>
          <w:p w14:paraId="2DC22D41" w14:textId="6EEDB1DE" w:rsidR="00253C97" w:rsidRPr="003C3CE5" w:rsidRDefault="0010431D" w:rsidP="007A6B06">
            <w:pPr>
              <w:pStyle w:val="affa"/>
              <w:snapToGrid w:val="0"/>
              <w:jc w:val="center"/>
              <w:rPr>
                <w:rFonts w:ascii="思源宋体 CN" w:eastAsia="思源宋体 CN" w:hAnsi="思源宋体 CN"/>
              </w:rPr>
            </w:pPr>
            <w:r w:rsidRPr="003C3CE5">
              <w:rPr>
                <w:rFonts w:ascii="思源宋体 CN" w:eastAsia="思源宋体 CN" w:hAnsi="思源宋体 CN"/>
              </w:rPr>
              <w:t>1 unit</w:t>
            </w:r>
          </w:p>
        </w:tc>
        <w:tc>
          <w:tcPr>
            <w:tcW w:w="4536" w:type="dxa"/>
            <w:shd w:val="clear" w:color="auto" w:fill="auto"/>
            <w:vAlign w:val="center"/>
          </w:tcPr>
          <w:p w14:paraId="0D4EF33A" w14:textId="2FCD7D06"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Terminal antenna.</w:t>
            </w:r>
          </w:p>
        </w:tc>
      </w:tr>
      <w:tr w:rsidR="00253C97" w:rsidRPr="003C3CE5" w14:paraId="422A894A" w14:textId="77777777" w:rsidTr="00BF156A">
        <w:trPr>
          <w:cantSplit/>
          <w:jc w:val="center"/>
        </w:trPr>
        <w:tc>
          <w:tcPr>
            <w:tcW w:w="850" w:type="dxa"/>
            <w:shd w:val="clear" w:color="auto" w:fill="auto"/>
            <w:vAlign w:val="center"/>
          </w:tcPr>
          <w:p w14:paraId="2B0E49E8"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3</w:t>
            </w:r>
          </w:p>
        </w:tc>
        <w:tc>
          <w:tcPr>
            <w:tcW w:w="2765" w:type="dxa"/>
            <w:shd w:val="clear" w:color="auto" w:fill="auto"/>
            <w:vAlign w:val="center"/>
          </w:tcPr>
          <w:p w14:paraId="5E36255E" w14:textId="2308197B"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Remote Control</w:t>
            </w:r>
          </w:p>
        </w:tc>
        <w:tc>
          <w:tcPr>
            <w:tcW w:w="779" w:type="dxa"/>
            <w:shd w:val="clear" w:color="auto" w:fill="auto"/>
            <w:vAlign w:val="center"/>
          </w:tcPr>
          <w:p w14:paraId="5E446A0D" w14:textId="24DE668E" w:rsidR="00253C97" w:rsidRPr="003C3CE5" w:rsidRDefault="0010431D" w:rsidP="007A6B06">
            <w:pPr>
              <w:pStyle w:val="affa"/>
              <w:snapToGrid w:val="0"/>
              <w:jc w:val="center"/>
              <w:rPr>
                <w:rFonts w:ascii="思源宋体 CN" w:eastAsia="思源宋体 CN" w:hAnsi="思源宋体 CN"/>
              </w:rPr>
            </w:pPr>
            <w:r w:rsidRPr="003C3CE5">
              <w:rPr>
                <w:rFonts w:ascii="思源宋体 CN" w:eastAsia="思源宋体 CN" w:hAnsi="思源宋体 CN"/>
              </w:rPr>
              <w:t>1 unit</w:t>
            </w:r>
          </w:p>
        </w:tc>
        <w:tc>
          <w:tcPr>
            <w:tcW w:w="4536" w:type="dxa"/>
            <w:shd w:val="clear" w:color="auto" w:fill="auto"/>
            <w:vAlign w:val="center"/>
          </w:tcPr>
          <w:p w14:paraId="01A56BF0" w14:textId="4AB71AA0"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Used for remote controlling the terminal.</w:t>
            </w:r>
          </w:p>
        </w:tc>
      </w:tr>
      <w:tr w:rsidR="00253C97" w:rsidRPr="003C3CE5" w14:paraId="144549C6" w14:textId="77777777" w:rsidTr="00BF156A">
        <w:trPr>
          <w:cantSplit/>
          <w:jc w:val="center"/>
        </w:trPr>
        <w:tc>
          <w:tcPr>
            <w:tcW w:w="850" w:type="dxa"/>
            <w:shd w:val="clear" w:color="auto" w:fill="auto"/>
            <w:vAlign w:val="center"/>
          </w:tcPr>
          <w:p w14:paraId="74E1B113"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4</w:t>
            </w:r>
          </w:p>
        </w:tc>
        <w:tc>
          <w:tcPr>
            <w:tcW w:w="2765" w:type="dxa"/>
            <w:shd w:val="clear" w:color="auto" w:fill="auto"/>
            <w:vAlign w:val="center"/>
          </w:tcPr>
          <w:p w14:paraId="11531F5D" w14:textId="7BFC0346"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Audio Socket Adapter (6.5mm male to 3.5mm female)</w:t>
            </w:r>
          </w:p>
        </w:tc>
        <w:tc>
          <w:tcPr>
            <w:tcW w:w="779" w:type="dxa"/>
            <w:shd w:val="clear" w:color="auto" w:fill="auto"/>
            <w:vAlign w:val="center"/>
          </w:tcPr>
          <w:p w14:paraId="3CE6F732" w14:textId="616072AD" w:rsidR="00253C97" w:rsidRPr="003C3CE5" w:rsidRDefault="0010431D" w:rsidP="007A6B06">
            <w:pPr>
              <w:pStyle w:val="affa"/>
              <w:snapToGrid w:val="0"/>
              <w:jc w:val="center"/>
              <w:rPr>
                <w:rFonts w:ascii="思源宋体 CN" w:eastAsia="思源宋体 CN" w:hAnsi="思源宋体 CN"/>
              </w:rPr>
            </w:pPr>
            <w:r w:rsidRPr="003C3CE5">
              <w:rPr>
                <w:rFonts w:ascii="思源宋体 CN" w:eastAsia="思源宋体 CN" w:hAnsi="思源宋体 CN"/>
              </w:rPr>
              <w:t>2 units</w:t>
            </w:r>
          </w:p>
        </w:tc>
        <w:tc>
          <w:tcPr>
            <w:tcW w:w="4536" w:type="dxa"/>
            <w:shd w:val="clear" w:color="auto" w:fill="auto"/>
            <w:vAlign w:val="center"/>
          </w:tcPr>
          <w:p w14:paraId="03A60CCA" w14:textId="4C1C46DD"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Converts audio signal plug sizes.</w:t>
            </w:r>
          </w:p>
        </w:tc>
      </w:tr>
      <w:tr w:rsidR="00253C97" w:rsidRPr="003C3CE5" w14:paraId="3A466686" w14:textId="77777777" w:rsidTr="00BF156A">
        <w:trPr>
          <w:cantSplit/>
          <w:jc w:val="center"/>
        </w:trPr>
        <w:tc>
          <w:tcPr>
            <w:tcW w:w="850" w:type="dxa"/>
            <w:shd w:val="clear" w:color="auto" w:fill="auto"/>
            <w:vAlign w:val="center"/>
          </w:tcPr>
          <w:p w14:paraId="412BE0BC"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5</w:t>
            </w:r>
          </w:p>
        </w:tc>
        <w:tc>
          <w:tcPr>
            <w:tcW w:w="2765" w:type="dxa"/>
            <w:shd w:val="clear" w:color="auto" w:fill="auto"/>
            <w:vAlign w:val="center"/>
          </w:tcPr>
          <w:p w14:paraId="4B5961CA" w14:textId="63A6ED0D"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Power Connection Cable</w:t>
            </w:r>
          </w:p>
        </w:tc>
        <w:tc>
          <w:tcPr>
            <w:tcW w:w="779" w:type="dxa"/>
            <w:shd w:val="clear" w:color="auto" w:fill="auto"/>
            <w:vAlign w:val="center"/>
          </w:tcPr>
          <w:p w14:paraId="3F0965E3" w14:textId="0CEFC079" w:rsidR="00253C97" w:rsidRPr="003C3CE5" w:rsidRDefault="0010431D" w:rsidP="007A6B06">
            <w:pPr>
              <w:pStyle w:val="affa"/>
              <w:snapToGrid w:val="0"/>
              <w:jc w:val="center"/>
              <w:rPr>
                <w:rFonts w:ascii="思源宋体 CN" w:eastAsia="思源宋体 CN" w:hAnsi="思源宋体 CN"/>
              </w:rPr>
            </w:pPr>
            <w:r w:rsidRPr="003C3CE5">
              <w:rPr>
                <w:rFonts w:ascii="思源宋体 CN" w:eastAsia="思源宋体 CN" w:hAnsi="思源宋体 CN"/>
              </w:rPr>
              <w:t>1 piece</w:t>
            </w:r>
          </w:p>
        </w:tc>
        <w:tc>
          <w:tcPr>
            <w:tcW w:w="4536" w:type="dxa"/>
            <w:shd w:val="clear" w:color="auto" w:fill="auto"/>
            <w:vAlign w:val="center"/>
          </w:tcPr>
          <w:p w14:paraId="669697B2" w14:textId="7C1A189C"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Used for connecting the device to power.</w:t>
            </w:r>
          </w:p>
        </w:tc>
      </w:tr>
      <w:tr w:rsidR="00253C97" w:rsidRPr="003C3CE5" w14:paraId="79907829" w14:textId="77777777" w:rsidTr="00BF156A">
        <w:trPr>
          <w:cantSplit/>
          <w:jc w:val="center"/>
        </w:trPr>
        <w:tc>
          <w:tcPr>
            <w:tcW w:w="850" w:type="dxa"/>
            <w:shd w:val="clear" w:color="auto" w:fill="auto"/>
            <w:vAlign w:val="center"/>
          </w:tcPr>
          <w:p w14:paraId="39D7FADF"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6</w:t>
            </w:r>
          </w:p>
        </w:tc>
        <w:tc>
          <w:tcPr>
            <w:tcW w:w="2765" w:type="dxa"/>
            <w:shd w:val="clear" w:color="auto" w:fill="auto"/>
            <w:vAlign w:val="center"/>
          </w:tcPr>
          <w:p w14:paraId="2DC00ED6" w14:textId="38AB6D80"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Accessory Cable - (Audio-Video Cable, DVI-I to VGA and HDMI) Black - 300mm</w:t>
            </w:r>
          </w:p>
        </w:tc>
        <w:tc>
          <w:tcPr>
            <w:tcW w:w="779" w:type="dxa"/>
            <w:shd w:val="clear" w:color="auto" w:fill="auto"/>
            <w:vAlign w:val="center"/>
          </w:tcPr>
          <w:p w14:paraId="3C05E8B5" w14:textId="5B0BEFC3" w:rsidR="00253C97" w:rsidRPr="003C3CE5" w:rsidRDefault="005A3869" w:rsidP="007A6B06">
            <w:pPr>
              <w:pStyle w:val="affa"/>
              <w:snapToGrid w:val="0"/>
              <w:jc w:val="center"/>
              <w:rPr>
                <w:rFonts w:ascii="思源宋体 CN" w:eastAsia="思源宋体 CN" w:hAnsi="思源宋体 CN"/>
              </w:rPr>
            </w:pPr>
            <w:r w:rsidRPr="003C3CE5">
              <w:rPr>
                <w:rFonts w:ascii="思源宋体 CN" w:eastAsia="思源宋体 CN" w:hAnsi="思源宋体 CN"/>
              </w:rPr>
              <w:t>1 piece</w:t>
            </w:r>
          </w:p>
        </w:tc>
        <w:tc>
          <w:tcPr>
            <w:tcW w:w="4536" w:type="dxa"/>
            <w:shd w:val="clear" w:color="auto" w:fill="auto"/>
            <w:vAlign w:val="center"/>
          </w:tcPr>
          <w:p w14:paraId="49BD2DBD" w14:textId="334E35FC"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Video cable.</w:t>
            </w:r>
          </w:p>
        </w:tc>
      </w:tr>
      <w:tr w:rsidR="00253C97" w:rsidRPr="003C3CE5" w14:paraId="70170728" w14:textId="77777777" w:rsidTr="00BF156A">
        <w:trPr>
          <w:cantSplit/>
          <w:jc w:val="center"/>
        </w:trPr>
        <w:tc>
          <w:tcPr>
            <w:tcW w:w="850" w:type="dxa"/>
            <w:shd w:val="clear" w:color="auto" w:fill="auto"/>
            <w:vAlign w:val="center"/>
          </w:tcPr>
          <w:p w14:paraId="365EA831"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7</w:t>
            </w:r>
          </w:p>
        </w:tc>
        <w:tc>
          <w:tcPr>
            <w:tcW w:w="2765" w:type="dxa"/>
            <w:shd w:val="clear" w:color="auto" w:fill="auto"/>
            <w:vAlign w:val="center"/>
          </w:tcPr>
          <w:p w14:paraId="68673DD5" w14:textId="1107C1B7" w:rsidR="00253C97" w:rsidRPr="003C3CE5" w:rsidRDefault="005A3869" w:rsidP="007A6B06">
            <w:pPr>
              <w:pStyle w:val="affa"/>
              <w:snapToGrid w:val="0"/>
              <w:jc w:val="left"/>
              <w:rPr>
                <w:rFonts w:ascii="思源宋体 CN" w:eastAsia="思源宋体 CN" w:hAnsi="思源宋体 CN"/>
              </w:rPr>
            </w:pPr>
            <w:r w:rsidRPr="003C3CE5">
              <w:rPr>
                <w:rFonts w:ascii="思源宋体 CN" w:eastAsia="思源宋体 CN" w:hAnsi="思源宋体 CN"/>
              </w:rPr>
              <w:t>M3×10 Cross Slot Countersunk Flat Tail Machine Screw</w:t>
            </w:r>
          </w:p>
        </w:tc>
        <w:tc>
          <w:tcPr>
            <w:tcW w:w="779" w:type="dxa"/>
            <w:shd w:val="clear" w:color="auto" w:fill="auto"/>
            <w:vAlign w:val="center"/>
          </w:tcPr>
          <w:p w14:paraId="5BBC1302" w14:textId="526CE3FC" w:rsidR="00253C97" w:rsidRPr="003C3CE5" w:rsidRDefault="005A3869" w:rsidP="007A6B06">
            <w:pPr>
              <w:pStyle w:val="affa"/>
              <w:snapToGrid w:val="0"/>
              <w:jc w:val="center"/>
              <w:rPr>
                <w:rFonts w:ascii="思源宋体 CN" w:eastAsia="思源宋体 CN" w:hAnsi="思源宋体 CN"/>
              </w:rPr>
            </w:pPr>
            <w:r w:rsidRPr="003C3CE5">
              <w:rPr>
                <w:rFonts w:ascii="思源宋体 CN" w:eastAsia="思源宋体 CN" w:hAnsi="思源宋体 CN"/>
              </w:rPr>
              <w:t>8 pieces</w:t>
            </w:r>
          </w:p>
        </w:tc>
        <w:tc>
          <w:tcPr>
            <w:tcW w:w="4536" w:type="dxa"/>
            <w:vMerge w:val="restart"/>
            <w:shd w:val="clear" w:color="auto" w:fill="auto"/>
            <w:vAlign w:val="center"/>
          </w:tcPr>
          <w:p w14:paraId="28793AC9" w14:textId="63A3FD3D" w:rsidR="0010431D"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Used for installing and securing terminal devices in the cabinet.</w:t>
            </w:r>
          </w:p>
          <w:p w14:paraId="59320C84" w14:textId="0CA748DE" w:rsidR="00253C97" w:rsidRPr="003C3CE5" w:rsidRDefault="00BF156A" w:rsidP="007A6B06">
            <w:pPr>
              <w:pStyle w:val="affa"/>
              <w:snapToGrid w:val="0"/>
              <w:jc w:val="left"/>
              <w:rPr>
                <w:rFonts w:ascii="思源宋体 CN" w:eastAsia="思源宋体 CN" w:hAnsi="思源宋体 CN"/>
              </w:rPr>
            </w:pPr>
            <w:r w:rsidRPr="003C3CE5">
              <w:rPr>
                <w:rFonts w:ascii="思源宋体 CN" w:eastAsia="思源宋体 CN" w:hAnsi="思源宋体 CN"/>
              </w:rPr>
              <w:t>Ear Hook</w:t>
            </w:r>
          </w:p>
        </w:tc>
      </w:tr>
      <w:tr w:rsidR="00253C97" w:rsidRPr="003C3CE5" w14:paraId="6D40B92F" w14:textId="77777777" w:rsidTr="00BF156A">
        <w:trPr>
          <w:cantSplit/>
          <w:jc w:val="center"/>
        </w:trPr>
        <w:tc>
          <w:tcPr>
            <w:tcW w:w="850" w:type="dxa"/>
            <w:shd w:val="clear" w:color="auto" w:fill="auto"/>
            <w:vAlign w:val="center"/>
          </w:tcPr>
          <w:p w14:paraId="3E7A7641"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8</w:t>
            </w:r>
          </w:p>
        </w:tc>
        <w:tc>
          <w:tcPr>
            <w:tcW w:w="2765" w:type="dxa"/>
            <w:shd w:val="clear" w:color="auto" w:fill="auto"/>
            <w:vAlign w:val="center"/>
          </w:tcPr>
          <w:p w14:paraId="7B1764AA" w14:textId="63E03896" w:rsidR="00253C97" w:rsidRPr="003C3CE5" w:rsidRDefault="00BF156A" w:rsidP="007A6B06">
            <w:pPr>
              <w:pStyle w:val="affa"/>
              <w:snapToGrid w:val="0"/>
              <w:jc w:val="left"/>
              <w:rPr>
                <w:rFonts w:ascii="思源宋体 CN" w:eastAsia="思源宋体 CN" w:hAnsi="思源宋体 CN"/>
              </w:rPr>
            </w:pPr>
            <w:r w:rsidRPr="003C3CE5">
              <w:rPr>
                <w:rFonts w:ascii="思源宋体 CN" w:eastAsia="思源宋体 CN" w:hAnsi="思源宋体 CN"/>
              </w:rPr>
              <w:t>Hangers</w:t>
            </w:r>
          </w:p>
        </w:tc>
        <w:tc>
          <w:tcPr>
            <w:tcW w:w="779" w:type="dxa"/>
            <w:shd w:val="clear" w:color="auto" w:fill="auto"/>
            <w:vAlign w:val="center"/>
          </w:tcPr>
          <w:p w14:paraId="4B7DD1C8" w14:textId="77DA2B75" w:rsidR="00253C97" w:rsidRPr="003C3CE5" w:rsidRDefault="00BF156A" w:rsidP="007A6B06">
            <w:pPr>
              <w:pStyle w:val="affa"/>
              <w:snapToGrid w:val="0"/>
              <w:jc w:val="center"/>
              <w:rPr>
                <w:rFonts w:ascii="思源宋体 CN" w:eastAsia="思源宋体 CN" w:hAnsi="思源宋体 CN"/>
              </w:rPr>
            </w:pPr>
            <w:r w:rsidRPr="003C3CE5">
              <w:rPr>
                <w:rFonts w:ascii="思源宋体 CN" w:eastAsia="思源宋体 CN" w:hAnsi="思源宋体 CN"/>
              </w:rPr>
              <w:t>2 pieces.</w:t>
            </w:r>
          </w:p>
        </w:tc>
        <w:tc>
          <w:tcPr>
            <w:tcW w:w="4536" w:type="dxa"/>
            <w:vMerge/>
            <w:shd w:val="clear" w:color="auto" w:fill="auto"/>
            <w:vAlign w:val="center"/>
          </w:tcPr>
          <w:p w14:paraId="34E5C198" w14:textId="77777777" w:rsidR="00253C97" w:rsidRPr="003C3CE5" w:rsidRDefault="00253C97" w:rsidP="007A6B06">
            <w:pPr>
              <w:pStyle w:val="affa"/>
              <w:snapToGrid w:val="0"/>
              <w:jc w:val="left"/>
              <w:rPr>
                <w:rFonts w:ascii="思源宋体 CN" w:eastAsia="思源宋体 CN" w:hAnsi="思源宋体 CN"/>
              </w:rPr>
            </w:pPr>
          </w:p>
        </w:tc>
      </w:tr>
      <w:tr w:rsidR="00253C97" w:rsidRPr="003C3CE5" w14:paraId="2C66572E" w14:textId="77777777" w:rsidTr="00BF156A">
        <w:trPr>
          <w:cantSplit/>
          <w:jc w:val="center"/>
        </w:trPr>
        <w:tc>
          <w:tcPr>
            <w:tcW w:w="850" w:type="dxa"/>
            <w:shd w:val="clear" w:color="auto" w:fill="auto"/>
            <w:vAlign w:val="center"/>
          </w:tcPr>
          <w:p w14:paraId="670D3F86" w14:textId="77777777" w:rsidR="00253C97" w:rsidRPr="003C3CE5" w:rsidRDefault="00253C97" w:rsidP="007A6B06">
            <w:pPr>
              <w:pStyle w:val="affa"/>
              <w:snapToGrid w:val="0"/>
              <w:jc w:val="center"/>
              <w:rPr>
                <w:rFonts w:ascii="思源宋体 CN" w:eastAsia="思源宋体 CN" w:hAnsi="思源宋体 CN"/>
              </w:rPr>
            </w:pPr>
            <w:r w:rsidRPr="003C3CE5">
              <w:rPr>
                <w:rFonts w:ascii="思源宋体 CN" w:eastAsia="思源宋体 CN" w:hAnsi="思源宋体 CN" w:hint="eastAsia"/>
              </w:rPr>
              <w:t>9</w:t>
            </w:r>
          </w:p>
        </w:tc>
        <w:tc>
          <w:tcPr>
            <w:tcW w:w="2765" w:type="dxa"/>
            <w:shd w:val="clear" w:color="auto" w:fill="auto"/>
            <w:vAlign w:val="center"/>
          </w:tcPr>
          <w:p w14:paraId="024AF6D6" w14:textId="75843A92" w:rsidR="00253C97" w:rsidRPr="003C3CE5" w:rsidRDefault="005A3869" w:rsidP="007A6B06">
            <w:pPr>
              <w:pStyle w:val="affa"/>
              <w:snapToGrid w:val="0"/>
              <w:jc w:val="left"/>
              <w:rPr>
                <w:rFonts w:ascii="思源宋体 CN" w:eastAsia="思源宋体 CN" w:hAnsi="思源宋体 CN"/>
              </w:rPr>
            </w:pPr>
            <w:r w:rsidRPr="003C3CE5">
              <w:rPr>
                <w:rFonts w:ascii="思源宋体 CN" w:eastAsia="思源宋体 CN" w:hAnsi="思源宋体 CN"/>
              </w:rPr>
              <w:t>Product Documentation QR Code &amp; Warranty Card &amp; Hazardous Substance Content Table</w:t>
            </w:r>
          </w:p>
        </w:tc>
        <w:tc>
          <w:tcPr>
            <w:tcW w:w="779" w:type="dxa"/>
            <w:shd w:val="clear" w:color="auto" w:fill="auto"/>
            <w:vAlign w:val="center"/>
          </w:tcPr>
          <w:p w14:paraId="10EC2C96" w14:textId="2082ABDF" w:rsidR="00253C97" w:rsidRPr="003C3CE5" w:rsidRDefault="005A3869" w:rsidP="007A6B06">
            <w:pPr>
              <w:pStyle w:val="affa"/>
              <w:snapToGrid w:val="0"/>
              <w:jc w:val="center"/>
              <w:rPr>
                <w:rFonts w:ascii="思源宋体 CN" w:eastAsia="思源宋体 CN" w:hAnsi="思源宋体 CN"/>
              </w:rPr>
            </w:pPr>
            <w:r w:rsidRPr="003C3CE5">
              <w:rPr>
                <w:rFonts w:ascii="思源宋体 CN" w:eastAsia="思源宋体 CN" w:hAnsi="思源宋体 CN"/>
              </w:rPr>
              <w:t>1 copy</w:t>
            </w:r>
          </w:p>
        </w:tc>
        <w:tc>
          <w:tcPr>
            <w:tcW w:w="4536" w:type="dxa"/>
            <w:shd w:val="clear" w:color="auto" w:fill="auto"/>
            <w:vAlign w:val="center"/>
          </w:tcPr>
          <w:p w14:paraId="4F773CDA" w14:textId="7D5250CB" w:rsidR="00253C97" w:rsidRPr="003C3CE5" w:rsidRDefault="0010431D" w:rsidP="007A6B06">
            <w:pPr>
              <w:pStyle w:val="affa"/>
              <w:snapToGrid w:val="0"/>
              <w:jc w:val="left"/>
              <w:rPr>
                <w:rFonts w:ascii="思源宋体 CN" w:eastAsia="思源宋体 CN" w:hAnsi="思源宋体 CN"/>
              </w:rPr>
            </w:pPr>
            <w:r w:rsidRPr="003C3CE5">
              <w:rPr>
                <w:rFonts w:ascii="思源宋体 CN" w:eastAsia="思源宋体 CN" w:hAnsi="思源宋体 CN"/>
              </w:rPr>
              <w:t>Product documentation QR code, warranty card, and hazardous substance content table.</w:t>
            </w:r>
          </w:p>
        </w:tc>
      </w:tr>
      <w:bookmarkEnd w:id="23"/>
      <w:bookmarkEnd w:id="24"/>
      <w:bookmarkEnd w:id="25"/>
      <w:bookmarkEnd w:id="26"/>
      <w:bookmarkEnd w:id="27"/>
    </w:tbl>
    <w:p w14:paraId="71157EFB" w14:textId="02ACC9A3" w:rsidR="00D6041F" w:rsidRPr="003C3CE5" w:rsidRDefault="00D6041F" w:rsidP="007A6B06">
      <w:pPr>
        <w:pStyle w:val="af6"/>
        <w:snapToGrid w:val="0"/>
        <w:rPr>
          <w:rFonts w:ascii="思源宋体 CN" w:eastAsia="思源宋体 CN" w:hAnsi="思源宋体 CN"/>
        </w:rPr>
      </w:pPr>
    </w:p>
    <w:p w14:paraId="39C01655" w14:textId="41BCEE4D" w:rsidR="000116F0" w:rsidRPr="003C3CE5" w:rsidRDefault="000116F0" w:rsidP="007A6B06">
      <w:pPr>
        <w:pStyle w:val="af6"/>
        <w:snapToGrid w:val="0"/>
        <w:rPr>
          <w:rFonts w:ascii="思源宋体 CN" w:eastAsia="思源宋体 CN" w:hAnsi="思源宋体 CN"/>
        </w:rPr>
      </w:pPr>
    </w:p>
    <w:p w14:paraId="6D1965B0" w14:textId="3C681E73" w:rsidR="000116F0" w:rsidRPr="003C3CE5" w:rsidRDefault="000116F0" w:rsidP="007A6B06">
      <w:pPr>
        <w:pStyle w:val="af6"/>
        <w:snapToGrid w:val="0"/>
        <w:ind w:leftChars="0" w:left="0"/>
        <w:rPr>
          <w:rFonts w:ascii="思源宋体 CN" w:eastAsia="思源宋体 CN" w:hAnsi="思源宋体 CN"/>
        </w:rPr>
      </w:pPr>
    </w:p>
    <w:p w14:paraId="2DC21FCC" w14:textId="77777777" w:rsidR="005A3869" w:rsidRPr="003C3CE5" w:rsidRDefault="005A3869" w:rsidP="007A6B06">
      <w:pPr>
        <w:pStyle w:val="af6"/>
        <w:snapToGrid w:val="0"/>
        <w:rPr>
          <w:rFonts w:ascii="思源宋体 CN" w:eastAsia="思源宋体 CN" w:hAnsi="思源宋体 CN"/>
        </w:rPr>
        <w:sectPr w:rsidR="005A3869" w:rsidRPr="003C3CE5" w:rsidSect="003C3CE5">
          <w:pgSz w:w="11906" w:h="16838" w:code="9"/>
          <w:pgMar w:top="851" w:right="1134" w:bottom="1134" w:left="1134" w:header="283" w:footer="283" w:gutter="0"/>
          <w:pgNumType w:start="1"/>
          <w:cols w:space="425"/>
          <w:docGrid w:type="lines" w:linePitch="312"/>
        </w:sectPr>
      </w:pPr>
      <w:bookmarkStart w:id="28" w:name="_Toc144305517"/>
      <w:bookmarkStart w:id="29" w:name="_Toc144976744"/>
    </w:p>
    <w:p w14:paraId="262DAE38" w14:textId="12C96C3C" w:rsidR="001F7C92" w:rsidRPr="003C3CE5" w:rsidRDefault="001F7C92" w:rsidP="007A6B06">
      <w:pPr>
        <w:pStyle w:val="a1"/>
        <w:numPr>
          <w:ilvl w:val="0"/>
          <w:numId w:val="0"/>
        </w:numPr>
        <w:ind w:firstLineChars="800" w:firstLine="3520"/>
        <w:jc w:val="both"/>
        <w:rPr>
          <w:rFonts w:ascii="思源宋体 CN" w:eastAsia="思源宋体 CN" w:hAnsi="思源宋体 CN"/>
        </w:rPr>
      </w:pPr>
      <w:bookmarkStart w:id="30" w:name="_Toc105570861"/>
      <w:bookmarkStart w:id="31" w:name="_Toc154675045"/>
      <w:bookmarkEnd w:id="28"/>
      <w:bookmarkEnd w:id="29"/>
      <w:r w:rsidRPr="003C3CE5">
        <w:rPr>
          <w:rFonts w:ascii="思源宋体 CN" w:eastAsia="思源宋体 CN" w:hAnsi="思源宋体 CN"/>
        </w:rPr>
        <w:lastRenderedPageBreak/>
        <w:t>Legal Notices</w:t>
      </w:r>
      <w:bookmarkEnd w:id="30"/>
      <w:bookmarkEnd w:id="31"/>
    </w:p>
    <w:p w14:paraId="41816233" w14:textId="77777777" w:rsidR="001F7C92" w:rsidRPr="003C3CE5" w:rsidRDefault="001F7C92" w:rsidP="007A6B06">
      <w:pPr>
        <w:keepNext/>
        <w:snapToGrid w:val="0"/>
        <w:spacing w:before="240" w:after="240" w:line="300" w:lineRule="auto"/>
        <w:rPr>
          <w:rFonts w:ascii="思源宋体 CN" w:eastAsia="思源宋体 CN" w:hAnsi="思源宋体 CN"/>
          <w:sz w:val="28"/>
        </w:rPr>
      </w:pPr>
      <w:bookmarkStart w:id="32" w:name="d731e12a1026"/>
      <w:bookmarkStart w:id="33" w:name="d731e27a1026"/>
      <w:bookmarkEnd w:id="32"/>
      <w:bookmarkEnd w:id="33"/>
      <w:r w:rsidRPr="003C3CE5">
        <w:rPr>
          <w:rFonts w:ascii="思源宋体 CN" w:eastAsia="思源宋体 CN" w:hAnsi="思源宋体 CN" w:hint="eastAsia"/>
          <w:sz w:val="28"/>
        </w:rPr>
        <w:t>T</w:t>
      </w:r>
      <w:r w:rsidRPr="003C3CE5">
        <w:rPr>
          <w:rFonts w:ascii="思源宋体 CN" w:eastAsia="思源宋体 CN" w:hAnsi="思源宋体 CN"/>
          <w:sz w:val="28"/>
        </w:rPr>
        <w:t>rademark Statement</w:t>
      </w:r>
    </w:p>
    <w:p w14:paraId="1BA11FC9"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bookmarkStart w:id="34" w:name="d731e32a1026"/>
      <w:bookmarkEnd w:id="34"/>
      <w:r w:rsidRPr="003C3CE5">
        <w:rPr>
          <w:rFonts w:ascii="思源宋体 CN" w:eastAsia="思源宋体 CN" w:hAnsi="思源宋体 CN"/>
        </w:rPr>
        <w:t>●</w:t>
      </w:r>
      <w:r w:rsidRPr="003C3CE5">
        <w:rPr>
          <w:rFonts w:ascii="思源宋体 CN" w:eastAsia="思源宋体 CN" w:hAnsi="思源宋体 CN"/>
        </w:rPr>
        <w:tab/>
        <w:t>VGA is a trademark of IBM Corporation.</w:t>
      </w:r>
    </w:p>
    <w:p w14:paraId="0F4D3305"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The Windows logo and Windows are trademarks or registered trademarks of Microsoft Corporation.</w:t>
      </w:r>
    </w:p>
    <w:p w14:paraId="1FAB07DB"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Other trademarks or company names that may be mentioned in this document are the property of their respective owners.</w:t>
      </w:r>
    </w:p>
    <w:p w14:paraId="7F592982" w14:textId="77777777" w:rsidR="001F7C92" w:rsidRPr="003C3CE5" w:rsidRDefault="001F7C92" w:rsidP="007A6B06">
      <w:pPr>
        <w:keepNext/>
        <w:snapToGrid w:val="0"/>
        <w:spacing w:before="240" w:after="240" w:line="300" w:lineRule="auto"/>
        <w:rPr>
          <w:rFonts w:ascii="思源宋体 CN" w:eastAsia="思源宋体 CN" w:hAnsi="思源宋体 CN"/>
          <w:sz w:val="28"/>
        </w:rPr>
      </w:pPr>
      <w:bookmarkStart w:id="35" w:name="d731e60a1026"/>
      <w:bookmarkEnd w:id="35"/>
      <w:r w:rsidRPr="003C3CE5">
        <w:rPr>
          <w:rFonts w:ascii="思源宋体 CN" w:eastAsia="思源宋体 CN" w:hAnsi="思源宋体 CN"/>
          <w:sz w:val="28"/>
        </w:rPr>
        <w:t>Responsibility Statement</w:t>
      </w:r>
    </w:p>
    <w:p w14:paraId="1A9A4EF9"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bookmarkStart w:id="36" w:name="d731e65a1026"/>
      <w:bookmarkEnd w:id="36"/>
      <w:r w:rsidRPr="003C3CE5">
        <w:rPr>
          <w:rFonts w:ascii="思源宋体 CN" w:eastAsia="思源宋体 CN" w:hAnsi="思源宋体 CN"/>
        </w:rPr>
        <w:t>●</w:t>
      </w:r>
      <w:r w:rsidRPr="003C3CE5">
        <w:rPr>
          <w:rFonts w:ascii="思源宋体 CN" w:eastAsia="思源宋体 CN" w:hAnsi="思源宋体 CN"/>
        </w:rPr>
        <w:tab/>
        <w:t>To the extent permitted by applicable law, under no circumstances shall the company make any compensation for any special, incidental, indirect, consequential damages arising from the relevant content and products described in this document, nor shall it be liable for any compensation for loss of profits, data, goodwill, loss of documentation or anticipated savings.</w:t>
      </w:r>
    </w:p>
    <w:p w14:paraId="2CD46BEB"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The products described in this document are provided "as is", and unless required by applicable law, the company makes no warranties, express or implied, with respect to all contents in this document, including but not limited to merchantability, satisfactory quality, fitness for a particular purpose, Guarantees such as non-infringement of third-party rights.</w:t>
      </w:r>
    </w:p>
    <w:p w14:paraId="6C3CD875" w14:textId="77777777" w:rsidR="001F7C92" w:rsidRPr="003C3CE5" w:rsidRDefault="001F7C92" w:rsidP="007A6B06">
      <w:pPr>
        <w:keepNext/>
        <w:snapToGrid w:val="0"/>
        <w:spacing w:before="240" w:after="240" w:line="300" w:lineRule="auto"/>
        <w:rPr>
          <w:rFonts w:ascii="思源宋体 CN" w:eastAsia="思源宋体 CN" w:hAnsi="思源宋体 CN"/>
          <w:sz w:val="28"/>
        </w:rPr>
      </w:pPr>
      <w:bookmarkStart w:id="37" w:name="d731e75a1026"/>
      <w:bookmarkStart w:id="38" w:name="d731e84a1026"/>
      <w:bookmarkEnd w:id="37"/>
      <w:bookmarkEnd w:id="38"/>
      <w:r w:rsidRPr="003C3CE5">
        <w:rPr>
          <w:rFonts w:ascii="思源宋体 CN" w:eastAsia="思源宋体 CN" w:hAnsi="思源宋体 CN"/>
          <w:sz w:val="28"/>
        </w:rPr>
        <w:t>Privacy Protection Reminder</w:t>
      </w:r>
    </w:p>
    <w:p w14:paraId="7548E248" w14:textId="77777777" w:rsidR="001F7C92" w:rsidRPr="003C3CE5" w:rsidRDefault="001F7C92" w:rsidP="007A6B06">
      <w:pPr>
        <w:snapToGrid w:val="0"/>
        <w:spacing w:line="300" w:lineRule="auto"/>
        <w:ind w:left="850"/>
        <w:textAlignment w:val="center"/>
        <w:rPr>
          <w:rFonts w:ascii="思源宋体 CN" w:eastAsia="思源宋体 CN" w:hAnsi="思源宋体 CN"/>
        </w:rPr>
      </w:pPr>
      <w:r w:rsidRPr="003C3CE5">
        <w:rPr>
          <w:rFonts w:ascii="思源宋体 CN" w:eastAsia="思源宋体 CN" w:hAnsi="思源宋体 CN"/>
        </w:rPr>
        <w:t xml:space="preserve">After you install our product, we may collect personal information such as the face, fingerprint, license plate, email, phone, GPS, etc. In the process of using the product, you need to comply with the privacy protection laws and regulations of the region or country where you are located to protect the legitimate rights and interests of others. For example, you may need to provide clear and visible signs, inform relevant rights holders of the existence of video surveillance areas, and provide corresponding </w:t>
      </w:r>
      <w:r w:rsidRPr="003C3CE5">
        <w:rPr>
          <w:rFonts w:ascii="思源宋体 CN" w:eastAsia="思源宋体 CN" w:hAnsi="思源宋体 CN"/>
        </w:rPr>
        <w:lastRenderedPageBreak/>
        <w:t>contact information.</w:t>
      </w:r>
    </w:p>
    <w:p w14:paraId="081DE603" w14:textId="77777777" w:rsidR="001F7C92" w:rsidRPr="003C3CE5" w:rsidRDefault="001F7C92" w:rsidP="007A6B06">
      <w:pPr>
        <w:keepNext/>
        <w:snapToGrid w:val="0"/>
        <w:spacing w:before="240" w:after="240" w:line="300" w:lineRule="auto"/>
        <w:rPr>
          <w:rFonts w:ascii="思源宋体 CN" w:eastAsia="思源宋体 CN" w:hAnsi="思源宋体 CN"/>
          <w:sz w:val="28"/>
        </w:rPr>
      </w:pPr>
      <w:bookmarkStart w:id="39" w:name="d731e94a1026"/>
      <w:bookmarkEnd w:id="39"/>
      <w:r w:rsidRPr="003C3CE5">
        <w:rPr>
          <w:rFonts w:ascii="思源宋体 CN" w:eastAsia="思源宋体 CN" w:hAnsi="思源宋体 CN" w:hint="eastAsia"/>
          <w:sz w:val="28"/>
        </w:rPr>
        <w:t>A</w:t>
      </w:r>
      <w:r w:rsidRPr="003C3CE5">
        <w:rPr>
          <w:rFonts w:ascii="思源宋体 CN" w:eastAsia="思源宋体 CN" w:hAnsi="思源宋体 CN"/>
          <w:sz w:val="28"/>
        </w:rPr>
        <w:t>bout the Document</w:t>
      </w:r>
    </w:p>
    <w:p w14:paraId="7E0DAC52"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bookmarkStart w:id="40" w:name="d731e99a1026"/>
      <w:bookmarkEnd w:id="40"/>
      <w:r w:rsidRPr="003C3CE5">
        <w:rPr>
          <w:rFonts w:ascii="思源宋体 CN" w:eastAsia="思源宋体 CN" w:hAnsi="思源宋体 CN"/>
        </w:rPr>
        <w:t>●</w:t>
      </w:r>
      <w:r w:rsidRPr="003C3CE5">
        <w:rPr>
          <w:rFonts w:ascii="思源宋体 CN" w:eastAsia="思源宋体 CN" w:hAnsi="思源宋体 CN"/>
        </w:rPr>
        <w:tab/>
        <w:t>This document is used for multiple models of products. Please refer to the actual product for the appearance and function of the product.</w:t>
      </w:r>
    </w:p>
    <w:p w14:paraId="6D98BE92"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Any damage caused by not following the instructions in this document is the responsibility of the user.</w:t>
      </w:r>
    </w:p>
    <w:p w14:paraId="17D3DFC0"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The contents of this document will be updated in real-time according to the laws and regulations of the relevant regions. For details, please refer to the paper, electronic CD, QR code, or official website of the product. If the contents of the paper and electronic files are inconsistent, the electronic files shall prevail.</w:t>
      </w:r>
    </w:p>
    <w:p w14:paraId="363B9434"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The company reserves the right to revise any information in this document at any time, and the revised content will be added to the new version of this document without prior notice.</w:t>
      </w:r>
    </w:p>
    <w:p w14:paraId="26B1655C"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This document may contain technical inaccuracies, inconsistencies with product functions and operations, or typographical errors, subject to the company's final interpretation.</w:t>
      </w:r>
    </w:p>
    <w:p w14:paraId="7E8A456C"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If the obtained PDF document cannot be opened, please use the latest version or the most mainstream reading tool.</w:t>
      </w:r>
    </w:p>
    <w:p w14:paraId="483592A7" w14:textId="77777777" w:rsidR="0018387F" w:rsidRPr="003C3CE5" w:rsidRDefault="0018387F" w:rsidP="007A6B06">
      <w:pPr>
        <w:snapToGrid w:val="0"/>
        <w:rPr>
          <w:rFonts w:ascii="思源宋体 CN" w:eastAsia="思源宋体 CN" w:hAnsi="思源宋体 CN"/>
        </w:rPr>
        <w:sectPr w:rsidR="0018387F" w:rsidRPr="003C3CE5" w:rsidSect="00EB03D9">
          <w:footerReference w:type="default" r:id="rId49"/>
          <w:pgSz w:w="11906" w:h="16838" w:code="9"/>
          <w:pgMar w:top="851" w:right="1134" w:bottom="1134" w:left="1134" w:header="283" w:footer="283" w:gutter="0"/>
          <w:cols w:space="425"/>
          <w:docGrid w:type="lines" w:linePitch="312"/>
        </w:sectPr>
      </w:pPr>
    </w:p>
    <w:p w14:paraId="5E36A566" w14:textId="77777777" w:rsidR="001F7C92" w:rsidRPr="003C3CE5" w:rsidRDefault="001F7C92" w:rsidP="007A6B06">
      <w:pPr>
        <w:pStyle w:val="a1"/>
        <w:numPr>
          <w:ilvl w:val="0"/>
          <w:numId w:val="0"/>
        </w:numPr>
        <w:ind w:firstLineChars="600" w:firstLine="2640"/>
        <w:jc w:val="both"/>
        <w:rPr>
          <w:rFonts w:ascii="思源宋体 CN" w:eastAsia="思源宋体 CN" w:hAnsi="思源宋体 CN"/>
        </w:rPr>
      </w:pPr>
      <w:bookmarkStart w:id="41" w:name="_Toc105570862"/>
      <w:bookmarkStart w:id="42" w:name="_Toc154675046"/>
      <w:r w:rsidRPr="003C3CE5">
        <w:rPr>
          <w:rFonts w:ascii="思源宋体 CN" w:eastAsia="思源宋体 CN" w:hAnsi="思源宋体 CN"/>
        </w:rPr>
        <w:lastRenderedPageBreak/>
        <w:t>Cyber Security Advice</w:t>
      </w:r>
      <w:bookmarkEnd w:id="41"/>
      <w:bookmarkEnd w:id="42"/>
    </w:p>
    <w:p w14:paraId="71742114" w14:textId="77777777" w:rsidR="001F7C92" w:rsidRPr="003C3CE5" w:rsidRDefault="001F7C92" w:rsidP="007A6B06">
      <w:pPr>
        <w:snapToGrid w:val="0"/>
        <w:spacing w:line="300" w:lineRule="auto"/>
        <w:ind w:left="850"/>
        <w:textAlignment w:val="center"/>
        <w:rPr>
          <w:rFonts w:ascii="思源宋体 CN" w:eastAsia="思源宋体 CN" w:hAnsi="思源宋体 CN"/>
        </w:rPr>
      </w:pPr>
      <w:bookmarkStart w:id="43" w:name="d747e12a1026"/>
      <w:bookmarkStart w:id="44" w:name="d747e30a1026"/>
      <w:bookmarkEnd w:id="43"/>
      <w:bookmarkEnd w:id="44"/>
      <w:r w:rsidRPr="003C3CE5">
        <w:rPr>
          <w:rFonts w:ascii="思源宋体 CN" w:eastAsia="思源宋体 CN" w:hAnsi="思源宋体 CN"/>
          <w:b/>
        </w:rPr>
        <w:t>Necessary measures to ensure basic network security of equipment:</w:t>
      </w:r>
    </w:p>
    <w:p w14:paraId="0F25F31B"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bookmarkStart w:id="45" w:name="d747e39a1026"/>
      <w:bookmarkEnd w:id="45"/>
      <w:r w:rsidRPr="003C3CE5">
        <w:rPr>
          <w:rFonts w:ascii="思源宋体 CN" w:eastAsia="思源宋体 CN" w:hAnsi="思源宋体 CN"/>
          <w:b/>
        </w:rPr>
        <w:t>1. Use complex passwords</w:t>
      </w:r>
    </w:p>
    <w:p w14:paraId="3DEC0995"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Please refer to the following suggestions for password setting:</w:t>
      </w:r>
    </w:p>
    <w:p w14:paraId="23386A81"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bookmarkStart w:id="46" w:name="d747e46a1026"/>
      <w:bookmarkEnd w:id="46"/>
      <w:r w:rsidRPr="003C3CE5">
        <w:rPr>
          <w:rFonts w:ascii="思源宋体 CN" w:eastAsia="思源宋体 CN" w:hAnsi="思源宋体 CN"/>
        </w:rPr>
        <w:t>●</w:t>
      </w:r>
      <w:r w:rsidRPr="003C3CE5">
        <w:rPr>
          <w:rFonts w:ascii="思源宋体 CN" w:eastAsia="思源宋体 CN" w:hAnsi="思源宋体 CN"/>
        </w:rPr>
        <w:tab/>
        <w:t>Not less than 8 characters in length.</w:t>
      </w:r>
    </w:p>
    <w:p w14:paraId="465A9461"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Contains at least two-character types, including uppercase and lowercase letters, numbers, and symbols.</w:t>
      </w:r>
    </w:p>
    <w:p w14:paraId="1BFB2BF3"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Does not contain account names or reverse order of account names.</w:t>
      </w:r>
    </w:p>
    <w:p w14:paraId="0DD1D389"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Do not use consecutive characters like 123, abc, etc.</w:t>
      </w:r>
    </w:p>
    <w:p w14:paraId="45ACE278"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Don't use same characters including 111, aaa, etc.</w:t>
      </w:r>
    </w:p>
    <w:p w14:paraId="1478FC2C"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b/>
        </w:rPr>
        <w:t>2. Update firmware and client software in time</w:t>
      </w:r>
    </w:p>
    <w:p w14:paraId="006EF104"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bookmarkStart w:id="47" w:name="d747e67a1026"/>
      <w:bookmarkEnd w:id="47"/>
      <w:r w:rsidRPr="003C3CE5">
        <w:rPr>
          <w:rFonts w:ascii="思源宋体 CN" w:eastAsia="思源宋体 CN" w:hAnsi="思源宋体 CN"/>
        </w:rPr>
        <w:t>●</w:t>
      </w:r>
      <w:r w:rsidRPr="003C3CE5">
        <w:rPr>
          <w:rFonts w:ascii="思源宋体 CN" w:eastAsia="思源宋体 CN" w:hAnsi="思源宋体 CN"/>
        </w:rPr>
        <w:tab/>
        <w:t>According to the standard operating practices of the technology industry, the firmware of the device needs to be updated to the latest version in time to ensure that the device has the latest functions and security. When the device is connected to the public network, it is recommended to enable the online upgrade automatic detection function, so as to obtain the firmware update information released by the manufacturer in time.</w:t>
      </w:r>
    </w:p>
    <w:p w14:paraId="3B20CF71"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It is recommended that you download and use the latest version of the client software.</w:t>
      </w:r>
    </w:p>
    <w:p w14:paraId="74C2E33D" w14:textId="77777777" w:rsidR="001F7C92" w:rsidRPr="003C3CE5" w:rsidRDefault="001F7C92" w:rsidP="007A6B06">
      <w:pPr>
        <w:snapToGrid w:val="0"/>
        <w:spacing w:line="300" w:lineRule="auto"/>
        <w:ind w:left="850"/>
        <w:textAlignment w:val="center"/>
        <w:rPr>
          <w:rFonts w:ascii="思源宋体 CN" w:eastAsia="思源宋体 CN" w:hAnsi="思源宋体 CN"/>
        </w:rPr>
      </w:pPr>
      <w:r w:rsidRPr="003C3CE5">
        <w:rPr>
          <w:rFonts w:ascii="思源宋体 CN" w:eastAsia="思源宋体 CN" w:hAnsi="思源宋体 CN"/>
          <w:b/>
        </w:rPr>
        <w:t>Recommended actions to enhance device network security:</w:t>
      </w:r>
    </w:p>
    <w:p w14:paraId="73948182"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bookmarkStart w:id="48" w:name="d747e81a1026"/>
      <w:bookmarkEnd w:id="48"/>
      <w:r w:rsidRPr="003C3CE5">
        <w:rPr>
          <w:rFonts w:ascii="思源宋体 CN" w:eastAsia="思源宋体 CN" w:hAnsi="思源宋体 CN"/>
          <w:b/>
        </w:rPr>
        <w:t>1. Physical Protection</w:t>
      </w:r>
    </w:p>
    <w:p w14:paraId="23395D3A"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It is recommended that you physically protect devices (especially storage devices), such as placing devices in dedicated computer rooms and cabinets and managing access rights and keys to prevent unauthorized personnel from destroying hardware and external devices such as U disks, serial ports, and other physical contact behaviors.</w:t>
      </w:r>
    </w:p>
    <w:p w14:paraId="6ABA3D6E"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2. Change your password regularly</w:t>
      </w:r>
    </w:p>
    <w:p w14:paraId="05D38A1E"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 xml:space="preserve">It is recommended that you change your password regularly to reduce the risk of </w:t>
      </w:r>
      <w:r w:rsidRPr="003C3CE5">
        <w:rPr>
          <w:rFonts w:ascii="思源宋体 CN" w:eastAsia="思源宋体 CN" w:hAnsi="思源宋体 CN"/>
        </w:rPr>
        <w:lastRenderedPageBreak/>
        <w:t>being guessed or cracked.</w:t>
      </w:r>
    </w:p>
    <w:p w14:paraId="1F665C9E"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3. Set and update password reset information in time</w:t>
      </w:r>
    </w:p>
    <w:p w14:paraId="34FBEA52"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The device supports the password reset function. To reduce the risk of this function being exploited by attackers, please set up password reset-related information in time, including reserved mobile phone number/email address and security questions. If the information changes, please modify it in time. When setting up secret questions, it is recommended not to use easy-to-guess answers.</w:t>
      </w:r>
    </w:p>
    <w:p w14:paraId="3F592C39"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4. Enable account lockout</w:t>
      </w:r>
    </w:p>
    <w:p w14:paraId="5B0257C7"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The account lock function is enabled by default at the factory. It is recommended that you keep it enabled to protect account security. After the attacker fails multiple password attempts, the corresponding account and source IP will be locked.</w:t>
      </w:r>
    </w:p>
    <w:p w14:paraId="03EE5BAB"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5. Change the default port for HTTP and other services</w:t>
      </w:r>
    </w:p>
    <w:p w14:paraId="6A3F5196"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It is recommended that you change the default port of HTTP and other services to any port between 1024 and 65535 to reduce the risk of attackers guessing the service port.</w:t>
      </w:r>
    </w:p>
    <w:p w14:paraId="1A29D69D"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6. Enable HTTPS</w:t>
      </w:r>
    </w:p>
    <w:p w14:paraId="521B06D2"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It is recommended that you enable HTTPS to access web services through a secure channel.</w:t>
      </w:r>
    </w:p>
    <w:p w14:paraId="71E1928F"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7. Enable whitelisting</w:t>
      </w:r>
    </w:p>
    <w:p w14:paraId="75C063D8"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It is recommended that you enable the whitelist function. After enabling, only the IPs in the whitelist are allowed to access the device. Therefore, please be sure to add your computer IP address and the IP address of the supporting device to the whitelist.</w:t>
      </w:r>
    </w:p>
    <w:p w14:paraId="70C344E2"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8. MAC address binding</w:t>
      </w:r>
    </w:p>
    <w:p w14:paraId="0E369634"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It is recommended that you bind the IP and MAC addresses of the gateway device on the device side to reduce the risk of ARP spoofing.</w:t>
      </w:r>
    </w:p>
    <w:p w14:paraId="5F2D055B"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9. Reasonable allocation of accounts and permissions</w:t>
      </w:r>
    </w:p>
    <w:p w14:paraId="5D33644D"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According to business and management needs, reasonably add users, and reasonably assign minimum permission sets to them.</w:t>
      </w:r>
    </w:p>
    <w:p w14:paraId="179BBB90"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10. Turn off non-essential services and use safe mode</w:t>
      </w:r>
    </w:p>
    <w:p w14:paraId="4C7731C5"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bookmarkStart w:id="49" w:name="d747e141a1026"/>
      <w:bookmarkEnd w:id="49"/>
      <w:r w:rsidRPr="003C3CE5">
        <w:rPr>
          <w:rFonts w:ascii="思源宋体 CN" w:eastAsia="思源宋体 CN" w:hAnsi="思源宋体 CN"/>
        </w:rPr>
        <w:lastRenderedPageBreak/>
        <w:t>●</w:t>
      </w:r>
      <w:r w:rsidRPr="003C3CE5">
        <w:rPr>
          <w:rFonts w:ascii="思源宋体 CN" w:eastAsia="思源宋体 CN" w:hAnsi="思源宋体 CN"/>
        </w:rPr>
        <w:tab/>
        <w:t>If it is not required, it is recommended that you disable SNMP, SMTP, UPnP and other functions to reduce the risk to the device.</w:t>
      </w:r>
    </w:p>
    <w:p w14:paraId="13BD1DB9"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If necessary, it is strongly recommended that you use safe mode, including but not limited to:</w:t>
      </w:r>
    </w:p>
    <w:p w14:paraId="5929FCCD" w14:textId="77777777" w:rsidR="001F7C92" w:rsidRPr="003C3CE5" w:rsidRDefault="001F7C92" w:rsidP="007A6B06">
      <w:pPr>
        <w:snapToGrid w:val="0"/>
        <w:spacing w:line="300" w:lineRule="auto"/>
        <w:ind w:left="1750" w:hanging="300"/>
        <w:textAlignment w:val="center"/>
        <w:rPr>
          <w:rFonts w:ascii="思源宋体 CN" w:eastAsia="思源宋体 CN" w:hAnsi="思源宋体 CN"/>
        </w:rPr>
      </w:pPr>
      <w:bookmarkStart w:id="50" w:name="d747e148a1026"/>
      <w:bookmarkEnd w:id="50"/>
      <w:r w:rsidRPr="003C3CE5">
        <w:rPr>
          <w:rFonts w:ascii="思源宋体 CN" w:eastAsia="思源宋体 CN" w:hAnsi="思源宋体 CN" w:cs="Cambria Math"/>
          <w:sz w:val="13"/>
        </w:rPr>
        <w:t>◇</w:t>
      </w:r>
      <w:r w:rsidRPr="003C3CE5">
        <w:rPr>
          <w:rFonts w:ascii="思源宋体 CN" w:eastAsia="思源宋体 CN" w:hAnsi="思源宋体 CN"/>
          <w:sz w:val="13"/>
        </w:rPr>
        <w:tab/>
      </w:r>
      <w:r w:rsidRPr="003C3CE5">
        <w:rPr>
          <w:rFonts w:ascii="思源宋体 CN" w:eastAsia="思源宋体 CN" w:hAnsi="思源宋体 CN"/>
        </w:rPr>
        <w:t>SNMP: Select SNMP v3 and set a complex encryption password and authentication password.</w:t>
      </w:r>
    </w:p>
    <w:p w14:paraId="3AD41FF6" w14:textId="77777777" w:rsidR="001F7C92" w:rsidRPr="003C3CE5" w:rsidRDefault="001F7C92" w:rsidP="007A6B06">
      <w:pPr>
        <w:snapToGrid w:val="0"/>
        <w:spacing w:line="300" w:lineRule="auto"/>
        <w:ind w:left="1750" w:hanging="300"/>
        <w:textAlignment w:val="center"/>
        <w:rPr>
          <w:rFonts w:ascii="思源宋体 CN" w:eastAsia="思源宋体 CN" w:hAnsi="思源宋体 CN"/>
        </w:rPr>
      </w:pPr>
      <w:r w:rsidRPr="003C3CE5">
        <w:rPr>
          <w:rFonts w:ascii="思源宋体 CN" w:eastAsia="思源宋体 CN" w:hAnsi="思源宋体 CN" w:cs="Cambria Math"/>
          <w:sz w:val="13"/>
        </w:rPr>
        <w:t>◇</w:t>
      </w:r>
      <w:r w:rsidRPr="003C3CE5">
        <w:rPr>
          <w:rFonts w:ascii="思源宋体 CN" w:eastAsia="思源宋体 CN" w:hAnsi="思源宋体 CN"/>
          <w:sz w:val="13"/>
        </w:rPr>
        <w:tab/>
      </w:r>
      <w:r w:rsidRPr="003C3CE5">
        <w:rPr>
          <w:rFonts w:ascii="思源宋体 CN" w:eastAsia="思源宋体 CN" w:hAnsi="思源宋体 CN"/>
        </w:rPr>
        <w:t>SMTP: Select TLS to access the email server.</w:t>
      </w:r>
    </w:p>
    <w:p w14:paraId="76DAF1E3" w14:textId="77777777" w:rsidR="001F7C92" w:rsidRPr="003C3CE5" w:rsidRDefault="001F7C92" w:rsidP="007A6B06">
      <w:pPr>
        <w:snapToGrid w:val="0"/>
        <w:spacing w:line="300" w:lineRule="auto"/>
        <w:ind w:left="1750" w:hanging="300"/>
        <w:textAlignment w:val="center"/>
        <w:rPr>
          <w:rFonts w:ascii="思源宋体 CN" w:eastAsia="思源宋体 CN" w:hAnsi="思源宋体 CN"/>
        </w:rPr>
      </w:pPr>
      <w:r w:rsidRPr="003C3CE5">
        <w:rPr>
          <w:rFonts w:ascii="思源宋体 CN" w:eastAsia="思源宋体 CN" w:hAnsi="思源宋体 CN" w:cs="Cambria Math"/>
          <w:sz w:val="13"/>
        </w:rPr>
        <w:t>◇</w:t>
      </w:r>
      <w:r w:rsidRPr="003C3CE5">
        <w:rPr>
          <w:rFonts w:ascii="思源宋体 CN" w:eastAsia="思源宋体 CN" w:hAnsi="思源宋体 CN"/>
          <w:sz w:val="13"/>
        </w:rPr>
        <w:tab/>
      </w:r>
      <w:r w:rsidRPr="003C3CE5">
        <w:rPr>
          <w:rFonts w:ascii="思源宋体 CN" w:eastAsia="思源宋体 CN" w:hAnsi="思源宋体 CN"/>
        </w:rPr>
        <w:t>FTP: Select SFTP and set a complex password.</w:t>
      </w:r>
    </w:p>
    <w:p w14:paraId="487E8348" w14:textId="77777777" w:rsidR="001F7C92" w:rsidRPr="003C3CE5" w:rsidRDefault="001F7C92" w:rsidP="007A6B06">
      <w:pPr>
        <w:snapToGrid w:val="0"/>
        <w:spacing w:line="300" w:lineRule="auto"/>
        <w:ind w:left="1750" w:hanging="300"/>
        <w:textAlignment w:val="center"/>
        <w:rPr>
          <w:rFonts w:ascii="思源宋体 CN" w:eastAsia="思源宋体 CN" w:hAnsi="思源宋体 CN"/>
        </w:rPr>
      </w:pPr>
      <w:r w:rsidRPr="003C3CE5">
        <w:rPr>
          <w:rFonts w:ascii="思源宋体 CN" w:eastAsia="思源宋体 CN" w:hAnsi="思源宋体 CN" w:cs="Cambria Math"/>
          <w:sz w:val="13"/>
        </w:rPr>
        <w:t>◇</w:t>
      </w:r>
      <w:r w:rsidRPr="003C3CE5">
        <w:rPr>
          <w:rFonts w:ascii="思源宋体 CN" w:eastAsia="思源宋体 CN" w:hAnsi="思源宋体 CN"/>
          <w:sz w:val="13"/>
        </w:rPr>
        <w:tab/>
      </w:r>
      <w:r w:rsidRPr="003C3CE5">
        <w:rPr>
          <w:rFonts w:ascii="思源宋体 CN" w:eastAsia="思源宋体 CN" w:hAnsi="思源宋体 CN"/>
        </w:rPr>
        <w:t>AP hotspot: Select WPA2-PSK encryption mode and set a complex password.</w:t>
      </w:r>
    </w:p>
    <w:p w14:paraId="387F37B3"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b/>
        </w:rPr>
        <w:t>11. Audio and video encrypted transmission</w:t>
      </w:r>
    </w:p>
    <w:p w14:paraId="0388A001"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If your audio and video data contain important or sensitive content, it is recommended to enable encrypted transmission to reduce the risk of audio and video data being stolen during transmission.</w:t>
      </w:r>
    </w:p>
    <w:p w14:paraId="2B6EEEE7"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12. Use PoE to connect devices</w:t>
      </w:r>
    </w:p>
    <w:p w14:paraId="59CFD1A8"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If the device supports the PoE function, it is recommended to use PoE to connect the device to isolate the camera from other networks.</w:t>
      </w:r>
    </w:p>
    <w:p w14:paraId="14AB0DA6" w14:textId="77777777" w:rsidR="001F7C92" w:rsidRPr="003C3CE5" w:rsidRDefault="001F7C92" w:rsidP="007A6B06">
      <w:pPr>
        <w:snapToGrid w:val="0"/>
        <w:spacing w:line="300" w:lineRule="auto"/>
        <w:ind w:left="1150" w:hanging="300"/>
        <w:textAlignment w:val="center"/>
        <w:rPr>
          <w:rFonts w:ascii="思源宋体 CN" w:eastAsia="思源宋体 CN" w:hAnsi="思源宋体 CN"/>
          <w:b/>
          <w:bCs/>
        </w:rPr>
      </w:pPr>
      <w:r w:rsidRPr="003C3CE5">
        <w:rPr>
          <w:rFonts w:ascii="思源宋体 CN" w:eastAsia="思源宋体 CN" w:hAnsi="思源宋体 CN"/>
          <w:b/>
          <w:bCs/>
        </w:rPr>
        <w:t>13. Security Audit</w:t>
      </w:r>
    </w:p>
    <w:p w14:paraId="01375733"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bookmarkStart w:id="51" w:name="d747e180a1026"/>
      <w:bookmarkEnd w:id="51"/>
      <w:r w:rsidRPr="003C3CE5">
        <w:rPr>
          <w:rFonts w:ascii="思源宋体 CN" w:eastAsia="思源宋体 CN" w:hAnsi="思源宋体 CN"/>
        </w:rPr>
        <w:t>●</w:t>
      </w:r>
      <w:r w:rsidRPr="003C3CE5">
        <w:rPr>
          <w:rFonts w:ascii="思源宋体 CN" w:eastAsia="思源宋体 CN" w:hAnsi="思源宋体 CN"/>
        </w:rPr>
        <w:tab/>
        <w:t>Check online users: It is recommended that you check online users from time to time to identify whether there are illegal users logging in.</w:t>
      </w:r>
    </w:p>
    <w:p w14:paraId="4318F45A"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View device log: By viewing the log, you can learn the IP information of the device trying to log in, as well as the key operation information of the logged-in user.</w:t>
      </w:r>
    </w:p>
    <w:p w14:paraId="2F62FCB6"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b/>
        </w:rPr>
        <w:t>14. Weblogs</w:t>
      </w:r>
    </w:p>
    <w:p w14:paraId="03859329"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Due to the limited storage capacity of the device, the log storage capacity is limited. If you need to store logs for a long time, it is recommended that you enable the network log function to ensure that key logs are synchronized to the network log server to facilitate problem tracing.</w:t>
      </w:r>
    </w:p>
    <w:p w14:paraId="366B327C" w14:textId="77777777" w:rsidR="001F7C92" w:rsidRPr="003C3CE5" w:rsidRDefault="001F7C92" w:rsidP="007A6B06">
      <w:pPr>
        <w:snapToGrid w:val="0"/>
        <w:spacing w:line="300" w:lineRule="auto"/>
        <w:ind w:left="1150" w:hanging="300"/>
        <w:textAlignment w:val="center"/>
        <w:rPr>
          <w:rFonts w:ascii="思源宋体 CN" w:eastAsia="思源宋体 CN" w:hAnsi="思源宋体 CN"/>
        </w:rPr>
      </w:pPr>
      <w:r w:rsidRPr="003C3CE5">
        <w:rPr>
          <w:rFonts w:ascii="思源宋体 CN" w:eastAsia="思源宋体 CN" w:hAnsi="思源宋体 CN"/>
          <w:b/>
        </w:rPr>
        <w:t>15. Construction of a secure network environment</w:t>
      </w:r>
    </w:p>
    <w:p w14:paraId="497C876D" w14:textId="77777777" w:rsidR="001F7C92" w:rsidRPr="003C3CE5" w:rsidRDefault="001F7C92" w:rsidP="007A6B06">
      <w:pPr>
        <w:snapToGrid w:val="0"/>
        <w:spacing w:line="300" w:lineRule="auto"/>
        <w:ind w:left="1150"/>
        <w:textAlignment w:val="center"/>
        <w:rPr>
          <w:rFonts w:ascii="思源宋体 CN" w:eastAsia="思源宋体 CN" w:hAnsi="思源宋体 CN"/>
        </w:rPr>
      </w:pPr>
      <w:r w:rsidRPr="003C3CE5">
        <w:rPr>
          <w:rFonts w:ascii="思源宋体 CN" w:eastAsia="思源宋体 CN" w:hAnsi="思源宋体 CN"/>
        </w:rPr>
        <w:t>To better ensure device security and reduce network security risks, it is recommended that you:</w:t>
      </w:r>
    </w:p>
    <w:p w14:paraId="49644C45"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bookmarkStart w:id="52" w:name="d747e200a1026"/>
      <w:bookmarkEnd w:id="52"/>
      <w:r w:rsidRPr="003C3CE5">
        <w:rPr>
          <w:rFonts w:ascii="思源宋体 CN" w:eastAsia="思源宋体 CN" w:hAnsi="思源宋体 CN"/>
        </w:rPr>
        <w:lastRenderedPageBreak/>
        <w:t>●</w:t>
      </w:r>
      <w:r w:rsidRPr="003C3CE5">
        <w:rPr>
          <w:rFonts w:ascii="思源宋体 CN" w:eastAsia="思源宋体 CN" w:hAnsi="思源宋体 CN"/>
        </w:rPr>
        <w:tab/>
        <w:t>Disable the router port mapping function to prevent the external network from directly accessing the services of the router's internal network devices.</w:t>
      </w:r>
    </w:p>
    <w:p w14:paraId="27CECD95"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According to the actual network needs, partition the network: If there is no communication requirement between the two subnets, it is recommended to use VLAN, gatekeeper, etc. to divide the network to achieve the effect of network isolation.</w:t>
      </w:r>
    </w:p>
    <w:p w14:paraId="43B190CA" w14:textId="77777777" w:rsidR="001F7C92"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Establish an 802.1x access authentication system to reduce the risk of illegal terminals accessing the private network.</w:t>
      </w:r>
    </w:p>
    <w:p w14:paraId="7B3BB7D4" w14:textId="0E334DF6" w:rsidR="00EB2689" w:rsidRPr="003C3CE5" w:rsidRDefault="001F7C92" w:rsidP="007A6B06">
      <w:pPr>
        <w:snapToGrid w:val="0"/>
        <w:spacing w:line="300" w:lineRule="auto"/>
        <w:ind w:left="1450" w:hanging="300"/>
        <w:textAlignment w:val="center"/>
        <w:rPr>
          <w:rFonts w:ascii="思源宋体 CN" w:eastAsia="思源宋体 CN" w:hAnsi="思源宋体 CN"/>
        </w:rPr>
      </w:pPr>
      <w:r w:rsidRPr="003C3CE5">
        <w:rPr>
          <w:rFonts w:ascii="思源宋体 CN" w:eastAsia="思源宋体 CN" w:hAnsi="思源宋体 CN"/>
        </w:rPr>
        <w:t>●</w:t>
      </w:r>
      <w:r w:rsidRPr="003C3CE5">
        <w:rPr>
          <w:rFonts w:ascii="思源宋体 CN" w:eastAsia="思源宋体 CN" w:hAnsi="思源宋体 CN"/>
        </w:rPr>
        <w:tab/>
        <w:t>Enable the firewall or blacklist function of the device to reduce the risk of possible attacks on the device.</w:t>
      </w:r>
    </w:p>
    <w:sectPr w:rsidR="00EB2689" w:rsidRPr="003C3CE5" w:rsidSect="00EB03D9">
      <w:pgSz w:w="11906" w:h="16838" w:code="9"/>
      <w:pgMar w:top="851" w:right="1134" w:bottom="1134" w:left="1134"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FA4E" w14:textId="77777777" w:rsidR="00E40307" w:rsidRDefault="00E40307" w:rsidP="00EB03D9">
      <w:r>
        <w:separator/>
      </w:r>
    </w:p>
  </w:endnote>
  <w:endnote w:type="continuationSeparator" w:id="0">
    <w:p w14:paraId="303729A8" w14:textId="77777777" w:rsidR="00E40307" w:rsidRDefault="00E40307" w:rsidP="00E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思源宋体 CN">
    <w:panose1 w:val="02020400000000000000"/>
    <w:charset w:val="86"/>
    <w:family w:val="roman"/>
    <w:notTrueType/>
    <w:pitch w:val="variable"/>
    <w:sig w:usb0="20000287" w:usb1="2ADF3C10" w:usb2="00000016" w:usb3="00000000" w:csb0="00060107"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7EC4" w14:textId="77777777" w:rsidR="00D04E0C" w:rsidRDefault="00D04E0C">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4E75" w14:textId="77777777" w:rsidR="00D04E0C" w:rsidRDefault="00D04E0C">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722C" w14:textId="77777777" w:rsidR="005F743A" w:rsidRPr="00BE015C" w:rsidRDefault="005F743A" w:rsidP="007257D0">
    <w:pPr>
      <w:pStyle w:val="aff2"/>
      <w:wordWrap w:val="0"/>
      <w:jc w:val="right"/>
      <w:rPr>
        <w:rFonts w:eastAsia="微软雅黑"/>
        <w:sz w:val="24"/>
        <w:szCs w:val="24"/>
      </w:rPr>
    </w:pPr>
    <w:r>
      <w:fldChar w:fldCharType="begin"/>
    </w:r>
    <w:r>
      <w:instrText xml:space="preserve"> STYLEREF  "</w:instrText>
    </w:r>
    <w:r>
      <w:instrText>标题</w:instrText>
    </w:r>
    <w:r>
      <w:instrText xml:space="preserve"> 1"  \* MERGEFORMAT </w:instrText>
    </w:r>
    <w:r>
      <w:fldChar w:fldCharType="separate"/>
    </w:r>
    <w:r>
      <w:rPr>
        <w:rFonts w:hint="eastAsia"/>
        <w:noProof/>
      </w:rPr>
      <w:t>产品概述</w:t>
    </w:r>
    <w:r>
      <w:rPr>
        <w:rFonts w:eastAsia="微软雅黑"/>
        <w:noProof/>
        <w:sz w:val="24"/>
        <w:szCs w:val="24"/>
      </w:rPr>
      <w:fldChar w:fldCharType="end"/>
    </w:r>
    <w:r w:rsidRPr="00BE015C">
      <w:rPr>
        <w:rFonts w:eastAsia="微软雅黑"/>
        <w:sz w:val="24"/>
        <w:szCs w:val="24"/>
      </w:rPr>
      <w:t xml:space="preserve">  </w:t>
    </w:r>
    <w:r w:rsidRPr="00BE015C">
      <w:rPr>
        <w:rFonts w:eastAsia="微软雅黑"/>
        <w:sz w:val="24"/>
        <w:szCs w:val="24"/>
      </w:rPr>
      <w:fldChar w:fldCharType="begin"/>
    </w:r>
    <w:r w:rsidRPr="00BE015C">
      <w:rPr>
        <w:rFonts w:eastAsia="微软雅黑"/>
        <w:sz w:val="24"/>
        <w:szCs w:val="24"/>
      </w:rPr>
      <w:instrText>PAGE   \* MERGEFORMAT</w:instrText>
    </w:r>
    <w:r w:rsidRPr="00BE015C">
      <w:rPr>
        <w:rFonts w:eastAsia="微软雅黑"/>
        <w:sz w:val="24"/>
        <w:szCs w:val="24"/>
      </w:rPr>
      <w:fldChar w:fldCharType="separate"/>
    </w:r>
    <w:r w:rsidRPr="002C6B2E">
      <w:rPr>
        <w:rFonts w:eastAsia="微软雅黑"/>
        <w:noProof/>
        <w:sz w:val="24"/>
        <w:szCs w:val="24"/>
        <w:lang w:val="zh-CN"/>
      </w:rPr>
      <w:t>I</w:t>
    </w:r>
    <w:r w:rsidRPr="00BE015C">
      <w:rPr>
        <w:rFonts w:eastAsia="微软雅黑"/>
        <w:sz w:val="24"/>
        <w:szCs w:val="24"/>
      </w:rPr>
      <w:fldChar w:fldCharType="end"/>
    </w:r>
  </w:p>
  <w:p w14:paraId="0EACD755" w14:textId="77777777" w:rsidR="005F743A" w:rsidRDefault="005F743A">
    <w:pPr>
      <w:pStyle w:val="af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1B1A" w14:textId="4484FF3D" w:rsidR="005F743A" w:rsidRPr="00573570" w:rsidRDefault="005F743A" w:rsidP="00BE015C">
    <w:pPr>
      <w:pStyle w:val="aff2"/>
      <w:wordWrap w:val="0"/>
      <w:jc w:val="right"/>
      <w:rPr>
        <w:rFonts w:cs="Arial"/>
        <w:sz w:val="21"/>
        <w:szCs w:val="21"/>
      </w:rPr>
    </w:pPr>
    <w:r w:rsidRPr="00573570">
      <w:rPr>
        <w:rFonts w:cs="Arial"/>
        <w:sz w:val="21"/>
        <w:szCs w:val="21"/>
      </w:rPr>
      <w:fldChar w:fldCharType="begin"/>
    </w:r>
    <w:r w:rsidRPr="00573570">
      <w:rPr>
        <w:rFonts w:cs="Arial"/>
        <w:sz w:val="21"/>
        <w:szCs w:val="21"/>
      </w:rPr>
      <w:instrText>PAGE   \* MERGEFORMAT</w:instrText>
    </w:r>
    <w:r w:rsidRPr="00573570">
      <w:rPr>
        <w:rFonts w:cs="Arial"/>
        <w:sz w:val="21"/>
        <w:szCs w:val="21"/>
      </w:rPr>
      <w:fldChar w:fldCharType="separate"/>
    </w:r>
    <w:r w:rsidR="00BF00A7" w:rsidRPr="00BF00A7">
      <w:rPr>
        <w:rFonts w:cs="Arial"/>
        <w:noProof/>
        <w:sz w:val="21"/>
        <w:szCs w:val="21"/>
        <w:lang w:val="zh-CN"/>
      </w:rPr>
      <w:t>8</w:t>
    </w:r>
    <w:r w:rsidRPr="00573570">
      <w:rPr>
        <w:rFonts w:cs="Arial"/>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7499"/>
      <w:docPartObj>
        <w:docPartGallery w:val="Page Numbers (Bottom of Page)"/>
        <w:docPartUnique/>
      </w:docPartObj>
    </w:sdtPr>
    <w:sdtEndPr/>
    <w:sdtContent>
      <w:p w14:paraId="2F33FD9C" w14:textId="18024DAB" w:rsidR="005F743A" w:rsidRDefault="005F743A">
        <w:pPr>
          <w:pStyle w:val="aff2"/>
          <w:jc w:val="right"/>
        </w:pPr>
        <w:r>
          <w:fldChar w:fldCharType="begin"/>
        </w:r>
        <w:r>
          <w:instrText>PAGE   \* MERGEFORMAT</w:instrText>
        </w:r>
        <w:r>
          <w:fldChar w:fldCharType="separate"/>
        </w:r>
        <w:r w:rsidR="00BF00A7" w:rsidRPr="00BF00A7">
          <w:rPr>
            <w:noProof/>
            <w:lang w:val="zh-CN"/>
          </w:rPr>
          <w:t>15</w:t>
        </w:r>
        <w:r>
          <w:fldChar w:fldCharType="end"/>
        </w:r>
      </w:p>
    </w:sdtContent>
  </w:sdt>
  <w:p w14:paraId="491C8075" w14:textId="77777777" w:rsidR="005F743A" w:rsidRPr="00B37492" w:rsidRDefault="005F743A" w:rsidP="00BE015C">
    <w:pPr>
      <w:pStyle w:val="aff2"/>
      <w:wordWrap w:val="0"/>
      <w:jc w:val="right"/>
      <w:rPr>
        <w:rFonts w:ascii="微软雅黑" w:eastAsia="微软雅黑" w:hAnsi="微软雅黑"/>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6F" w14:textId="77777777" w:rsidR="00E40307" w:rsidRDefault="00E40307" w:rsidP="00EB03D9">
      <w:r>
        <w:separator/>
      </w:r>
    </w:p>
  </w:footnote>
  <w:footnote w:type="continuationSeparator" w:id="0">
    <w:p w14:paraId="1C2B3F2B" w14:textId="77777777" w:rsidR="00E40307" w:rsidRDefault="00E40307" w:rsidP="00EB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9FB0" w14:textId="77777777" w:rsidR="00D04E0C" w:rsidRDefault="00D04E0C">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B152" w14:textId="1C8D12AA" w:rsidR="005F743A" w:rsidRDefault="005F743A" w:rsidP="007257D0">
    <w:pPr>
      <w:pStyle w:val="af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DFCA" w14:textId="77777777" w:rsidR="00D04E0C" w:rsidRDefault="00D04E0C">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CEEF62C"/>
    <w:lvl w:ilvl="0">
      <w:start w:val="1"/>
      <w:numFmt w:val="bullet"/>
      <w:pStyle w:val="2"/>
      <w:lvlText w:val=""/>
      <w:lvlJc w:val="left"/>
      <w:pPr>
        <w:tabs>
          <w:tab w:val="num" w:pos="3900"/>
        </w:tabs>
        <w:ind w:left="3900" w:hanging="360"/>
      </w:pPr>
      <w:rPr>
        <w:rFonts w:ascii="Wingdings" w:hAnsi="Wingdings" w:hint="default"/>
      </w:rPr>
    </w:lvl>
  </w:abstractNum>
  <w:abstractNum w:abstractNumId="1" w15:restartNumberingAfterBreak="0">
    <w:nsid w:val="FFFFFF88"/>
    <w:multiLevelType w:val="singleLevel"/>
    <w:tmpl w:val="3364FA68"/>
    <w:lvl w:ilvl="0">
      <w:start w:val="1"/>
      <w:numFmt w:val="decimal"/>
      <w:pStyle w:val="a"/>
      <w:lvlText w:val="%1."/>
      <w:lvlJc w:val="left"/>
      <w:pPr>
        <w:tabs>
          <w:tab w:val="num" w:pos="360"/>
        </w:tabs>
        <w:ind w:left="360" w:hanging="360"/>
      </w:pPr>
    </w:lvl>
  </w:abstractNum>
  <w:abstractNum w:abstractNumId="2" w15:restartNumberingAfterBreak="0">
    <w:nsid w:val="00F574B7"/>
    <w:multiLevelType w:val="hybridMultilevel"/>
    <w:tmpl w:val="0AD253FC"/>
    <w:lvl w:ilvl="0" w:tplc="3C1EC6F6">
      <w:start w:val="1"/>
      <w:numFmt w:val="decimal"/>
      <w:pStyle w:val="a0"/>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684892"/>
    <w:multiLevelType w:val="multilevel"/>
    <w:tmpl w:val="FF7490B2"/>
    <w:lvl w:ilvl="0">
      <w:start w:val="1"/>
      <w:numFmt w:val="bullet"/>
      <w:pStyle w:val="Step1"/>
      <w:lvlText w:val=""/>
      <w:lvlJc w:val="left"/>
      <w:pPr>
        <w:ind w:left="2064" w:hanging="420"/>
      </w:pPr>
      <w:rPr>
        <w:rFonts w:ascii="Wingdings" w:hAnsi="Wingdings" w:hint="default"/>
        <w:sz w:val="16"/>
        <w:szCs w:val="16"/>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4" w15:restartNumberingAfterBreak="0">
    <w:nsid w:val="13EA2596"/>
    <w:multiLevelType w:val="multilevel"/>
    <w:tmpl w:val="826CE4DE"/>
    <w:lvl w:ilvl="0">
      <w:start w:val="1"/>
      <w:numFmt w:val="decimal"/>
      <w:pStyle w:val="a1"/>
      <w:suff w:val="space"/>
      <w:lvlText w:val="附录%1"/>
      <w:lvlJc w:val="left"/>
      <w:pPr>
        <w:ind w:left="0" w:firstLine="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a2"/>
      <w:suff w:val="space"/>
      <w:lvlText w:val="附录%1.%2"/>
      <w:lvlJc w:val="left"/>
      <w:pPr>
        <w:ind w:left="0" w:firstLine="0"/>
      </w:pPr>
      <w:rPr>
        <w:rFonts w:ascii="Arial" w:hAnsi="Arial" w:hint="default"/>
        <w:b w:val="0"/>
      </w:rPr>
    </w:lvl>
    <w:lvl w:ilvl="2">
      <w:start w:val="1"/>
      <w:numFmt w:val="decimal"/>
      <w:pStyle w:val="a3"/>
      <w:suff w:val="space"/>
      <w:lvlText w:val="附录%1.%2.%3"/>
      <w:lvlJc w:val="left"/>
      <w:pPr>
        <w:ind w:left="1418" w:hanging="1418"/>
      </w:pPr>
      <w:rPr>
        <w:rFonts w:ascii="Arial" w:hAnsi="Arial" w:hint="default"/>
        <w:b w:val="0"/>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4"/>
      <w:suff w:val="space"/>
      <w:lvlText w:val="附录图%1-%8"/>
      <w:lvlJc w:val="left"/>
      <w:pPr>
        <w:ind w:left="0" w:firstLine="0"/>
      </w:pPr>
      <w:rPr>
        <w:rFonts w:hint="eastAsia"/>
      </w:rPr>
    </w:lvl>
    <w:lvl w:ilvl="8">
      <w:start w:val="1"/>
      <w:numFmt w:val="decimal"/>
      <w:lvlRestart w:val="1"/>
      <w:pStyle w:val="a5"/>
      <w:suff w:val="space"/>
      <w:lvlText w:val="附录表%1-%9"/>
      <w:lvlJc w:val="left"/>
      <w:pPr>
        <w:ind w:left="0" w:firstLine="0"/>
      </w:pPr>
      <w:rPr>
        <w:rFonts w:hint="eastAsia"/>
      </w:rPr>
    </w:lvl>
  </w:abstractNum>
  <w:abstractNum w:abstractNumId="5" w15:restartNumberingAfterBreak="0">
    <w:nsid w:val="13ED21B6"/>
    <w:multiLevelType w:val="multilevel"/>
    <w:tmpl w:val="13ED21B6"/>
    <w:lvl w:ilvl="0">
      <w:start w:val="1"/>
      <w:numFmt w:val="bullet"/>
      <w:lvlText w:val=""/>
      <w:lvlJc w:val="left"/>
      <w:pPr>
        <w:ind w:left="2064" w:hanging="420"/>
      </w:pPr>
      <w:rPr>
        <w:rFonts w:ascii="Wingdings" w:hAnsi="Wingdings" w:hint="default"/>
      </w:rPr>
    </w:lvl>
    <w:lvl w:ilvl="1">
      <w:start w:val="1"/>
      <w:numFmt w:val="bullet"/>
      <w:lvlText w:val=""/>
      <w:lvlJc w:val="left"/>
      <w:pPr>
        <w:ind w:left="2484" w:hanging="420"/>
      </w:pPr>
      <w:rPr>
        <w:rFonts w:ascii="Wingdings" w:hAnsi="Wingdings" w:hint="default"/>
      </w:rPr>
    </w:lvl>
    <w:lvl w:ilvl="2">
      <w:start w:val="1"/>
      <w:numFmt w:val="bullet"/>
      <w:lvlText w:val=""/>
      <w:lvlJc w:val="left"/>
      <w:pPr>
        <w:ind w:left="2904" w:hanging="420"/>
      </w:pPr>
      <w:rPr>
        <w:rFonts w:ascii="Wingdings" w:hAnsi="Wingdings" w:hint="default"/>
      </w:rPr>
    </w:lvl>
    <w:lvl w:ilvl="3">
      <w:start w:val="1"/>
      <w:numFmt w:val="bullet"/>
      <w:lvlText w:val=""/>
      <w:lvlJc w:val="left"/>
      <w:pPr>
        <w:ind w:left="3324" w:hanging="420"/>
      </w:pPr>
      <w:rPr>
        <w:rFonts w:ascii="Wingdings" w:hAnsi="Wingdings" w:hint="default"/>
      </w:rPr>
    </w:lvl>
    <w:lvl w:ilvl="4">
      <w:start w:val="1"/>
      <w:numFmt w:val="bullet"/>
      <w:lvlText w:val=""/>
      <w:lvlJc w:val="left"/>
      <w:pPr>
        <w:ind w:left="3744" w:hanging="420"/>
      </w:pPr>
      <w:rPr>
        <w:rFonts w:ascii="Wingdings" w:hAnsi="Wingdings" w:hint="default"/>
      </w:rPr>
    </w:lvl>
    <w:lvl w:ilvl="5">
      <w:start w:val="1"/>
      <w:numFmt w:val="bullet"/>
      <w:lvlText w:val=""/>
      <w:lvlJc w:val="left"/>
      <w:pPr>
        <w:ind w:left="4164" w:hanging="420"/>
      </w:pPr>
      <w:rPr>
        <w:rFonts w:ascii="Wingdings" w:hAnsi="Wingdings" w:hint="default"/>
      </w:rPr>
    </w:lvl>
    <w:lvl w:ilvl="6">
      <w:start w:val="1"/>
      <w:numFmt w:val="bullet"/>
      <w:lvlText w:val=""/>
      <w:lvlJc w:val="left"/>
      <w:pPr>
        <w:ind w:left="4584" w:hanging="420"/>
      </w:pPr>
      <w:rPr>
        <w:rFonts w:ascii="Wingdings" w:hAnsi="Wingdings" w:hint="default"/>
      </w:rPr>
    </w:lvl>
    <w:lvl w:ilvl="7">
      <w:start w:val="1"/>
      <w:numFmt w:val="bullet"/>
      <w:lvlText w:val=""/>
      <w:lvlJc w:val="left"/>
      <w:pPr>
        <w:ind w:left="5004" w:hanging="420"/>
      </w:pPr>
      <w:rPr>
        <w:rFonts w:ascii="Wingdings" w:hAnsi="Wingdings" w:hint="default"/>
      </w:rPr>
    </w:lvl>
    <w:lvl w:ilvl="8">
      <w:start w:val="1"/>
      <w:numFmt w:val="bullet"/>
      <w:lvlText w:val=""/>
      <w:lvlJc w:val="left"/>
      <w:pPr>
        <w:ind w:left="5424" w:hanging="420"/>
      </w:pPr>
      <w:rPr>
        <w:rFonts w:ascii="Wingdings" w:hAnsi="Wingdings" w:hint="default"/>
      </w:rPr>
    </w:lvl>
  </w:abstractNum>
  <w:abstractNum w:abstractNumId="6" w15:restartNumberingAfterBreak="0">
    <w:nsid w:val="229F6B95"/>
    <w:multiLevelType w:val="multilevel"/>
    <w:tmpl w:val="684E102C"/>
    <w:lvl w:ilvl="0">
      <w:start w:val="1"/>
      <w:numFmt w:val="bullet"/>
      <w:lvlText w:val=""/>
      <w:lvlJc w:val="left"/>
      <w:pPr>
        <w:ind w:left="2100" w:hanging="420"/>
      </w:pPr>
      <w:rPr>
        <w:rFonts w:ascii="Wingdings" w:hAnsi="Wingdings" w:hint="default"/>
        <w:sz w:val="18"/>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pStyle w:val="Step10"/>
      <w:lvlText w:val=""/>
      <w:lvlJc w:val="left"/>
      <w:pPr>
        <w:ind w:left="2064" w:hanging="420"/>
      </w:pPr>
      <w:rPr>
        <w:rFonts w:ascii="Wingdings" w:hAnsi="Wingdings" w:hint="default"/>
        <w:sz w:val="16"/>
        <w:szCs w:val="16"/>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3540FA5"/>
    <w:multiLevelType w:val="hybridMultilevel"/>
    <w:tmpl w:val="06402A1E"/>
    <w:lvl w:ilvl="0" w:tplc="3D7661F4">
      <w:start w:val="1"/>
      <w:numFmt w:val="decimal"/>
      <w:pStyle w:val="a6"/>
      <w:lvlText w:val="步骤%1"/>
      <w:lvlJc w:val="left"/>
      <w:pPr>
        <w:ind w:left="1595" w:hanging="75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687" w:hanging="420"/>
      </w:pPr>
    </w:lvl>
    <w:lvl w:ilvl="2" w:tplc="0409001B" w:tentative="1">
      <w:start w:val="1"/>
      <w:numFmt w:val="lowerRoman"/>
      <w:lvlText w:val="%3."/>
      <w:lvlJc w:val="right"/>
      <w:pPr>
        <w:ind w:left="2107" w:hanging="420"/>
      </w:pPr>
    </w:lvl>
    <w:lvl w:ilvl="3" w:tplc="0409000F" w:tentative="1">
      <w:start w:val="1"/>
      <w:numFmt w:val="decimal"/>
      <w:lvlText w:val="%4."/>
      <w:lvlJc w:val="left"/>
      <w:pPr>
        <w:ind w:left="2527" w:hanging="420"/>
      </w:pPr>
    </w:lvl>
    <w:lvl w:ilvl="4" w:tplc="04090019" w:tentative="1">
      <w:start w:val="1"/>
      <w:numFmt w:val="lowerLetter"/>
      <w:lvlText w:val="%5)"/>
      <w:lvlJc w:val="left"/>
      <w:pPr>
        <w:ind w:left="2947" w:hanging="420"/>
      </w:pPr>
    </w:lvl>
    <w:lvl w:ilvl="5" w:tplc="0409001B" w:tentative="1">
      <w:start w:val="1"/>
      <w:numFmt w:val="lowerRoman"/>
      <w:lvlText w:val="%6."/>
      <w:lvlJc w:val="right"/>
      <w:pPr>
        <w:ind w:left="3367" w:hanging="420"/>
      </w:pPr>
    </w:lvl>
    <w:lvl w:ilvl="6" w:tplc="0409000F" w:tentative="1">
      <w:start w:val="1"/>
      <w:numFmt w:val="decimal"/>
      <w:lvlText w:val="%7."/>
      <w:lvlJc w:val="left"/>
      <w:pPr>
        <w:ind w:left="3787" w:hanging="420"/>
      </w:pPr>
    </w:lvl>
    <w:lvl w:ilvl="7" w:tplc="04090019">
      <w:start w:val="1"/>
      <w:numFmt w:val="lowerLetter"/>
      <w:lvlText w:val="%8)"/>
      <w:lvlJc w:val="left"/>
      <w:pPr>
        <w:ind w:left="4207" w:hanging="420"/>
      </w:pPr>
    </w:lvl>
    <w:lvl w:ilvl="8" w:tplc="0409001B">
      <w:start w:val="1"/>
      <w:numFmt w:val="lowerRoman"/>
      <w:lvlText w:val="%9."/>
      <w:lvlJc w:val="right"/>
      <w:pPr>
        <w:ind w:left="4627" w:hanging="420"/>
      </w:pPr>
    </w:lvl>
  </w:abstractNum>
  <w:abstractNum w:abstractNumId="8" w15:restartNumberingAfterBreak="0">
    <w:nsid w:val="25420CB4"/>
    <w:multiLevelType w:val="hybridMultilevel"/>
    <w:tmpl w:val="194259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7E76AE"/>
    <w:multiLevelType w:val="hybridMultilevel"/>
    <w:tmpl w:val="0144CBBA"/>
    <w:lvl w:ilvl="0" w:tplc="51BABD62">
      <w:start w:val="1"/>
      <w:numFmt w:val="bullet"/>
      <w:pStyle w:val="a7"/>
      <w:lvlText w:val=""/>
      <w:lvlJc w:val="left"/>
      <w:pPr>
        <w:ind w:left="840" w:hanging="420"/>
      </w:pPr>
      <w:rPr>
        <w:rFonts w:ascii="Wingdings 2" w:hAnsi="Wingdings 2"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C65877"/>
    <w:multiLevelType w:val="multilevel"/>
    <w:tmpl w:val="0860ABB0"/>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decimal"/>
      <w:suff w:val="space"/>
      <w:lvlText w:val="附录%1.%2"/>
      <w:lvlJc w:val="left"/>
      <w:pPr>
        <w:ind w:left="0" w:firstLine="0"/>
      </w:pPr>
      <w:rPr>
        <w:rFonts w:hint="eastAsia"/>
        <w:b w:val="0"/>
      </w:rPr>
    </w:lvl>
    <w:lvl w:ilvl="2">
      <w:start w:val="1"/>
      <w:numFmt w:val="decimal"/>
      <w:pStyle w:val="a8"/>
      <w:lvlText w:val="%3."/>
      <w:lvlJc w:val="left"/>
      <w:pPr>
        <w:ind w:left="1270" w:hanging="419"/>
      </w:pPr>
      <w:rPr>
        <w:rFonts w:ascii="Arial" w:hAnsi="Arial"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11" w15:restartNumberingAfterBreak="0">
    <w:nsid w:val="31BC2C79"/>
    <w:multiLevelType w:val="hybridMultilevel"/>
    <w:tmpl w:val="DFA09A9A"/>
    <w:lvl w:ilvl="0" w:tplc="6CCA0F72">
      <w:start w:val="1"/>
      <w:numFmt w:val="bullet"/>
      <w:pStyle w:val="a9"/>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1DD2457"/>
    <w:multiLevelType w:val="multilevel"/>
    <w:tmpl w:val="1F1AB42C"/>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bullet"/>
      <w:lvlText w:val=""/>
      <w:lvlJc w:val="left"/>
      <w:pPr>
        <w:ind w:left="1690" w:hanging="420"/>
      </w:pPr>
      <w:rPr>
        <w:rFonts w:ascii="Wingdings" w:hAnsi="Wingdings" w:hint="default"/>
        <w:b w:val="0"/>
      </w:rPr>
    </w:lvl>
    <w:lvl w:ilvl="2">
      <w:start w:val="1"/>
      <w:numFmt w:val="decimal"/>
      <w:lvlText w:val="%3."/>
      <w:lvlJc w:val="left"/>
      <w:pPr>
        <w:ind w:left="1270" w:hanging="419"/>
      </w:pPr>
      <w:rPr>
        <w:rFonts w:ascii="Times New Roman" w:hAnsi="Times New Roman" w:hint="default"/>
        <w:b w:val="0"/>
        <w:i w:val="0"/>
      </w:rPr>
    </w:lvl>
    <w:lvl w:ilvl="3">
      <w:start w:val="1"/>
      <w:numFmt w:val="bullet"/>
      <w:lvlRestart w:val="0"/>
      <w:pStyle w:val="aa"/>
      <w:lvlText w:val=""/>
      <w:lvlJc w:val="left"/>
      <w:pPr>
        <w:ind w:left="1690" w:hanging="420"/>
      </w:pPr>
      <w:rPr>
        <w:rFonts w:ascii="Wingdings" w:hAnsi="Wingdings" w:hint="default"/>
        <w:b w:val="0"/>
        <w:bCs w:val="0"/>
        <w:i w:val="0"/>
        <w:iCs w:val="0"/>
        <w:caps w:val="0"/>
        <w:smallCaps w:val="0"/>
        <w:strike w:val="0"/>
        <w:dstrike w:val="0"/>
        <w:snapToGrid w:val="0"/>
        <w:vanish w:val="0"/>
        <w:color w:val="000000"/>
        <w:spacing w:val="0"/>
        <w:w w:val="0"/>
        <w:kern w:val="0"/>
        <w:position w:val="0"/>
        <w:sz w:val="16"/>
        <w:szCs w:val="16"/>
        <w:u w:val="none" w:color="000000"/>
        <w:effect w:val="none"/>
        <w:vertAlign w:val="baseline"/>
        <w:em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13" w15:restartNumberingAfterBreak="0">
    <w:nsid w:val="38BD7027"/>
    <w:multiLevelType w:val="hybridMultilevel"/>
    <w:tmpl w:val="A12E1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D56A29"/>
    <w:multiLevelType w:val="multilevel"/>
    <w:tmpl w:val="CC404AD0"/>
    <w:lvl w:ilvl="0">
      <w:start w:val="1"/>
      <w:numFmt w:val="bullet"/>
      <w:pStyle w:val="Step1Step2"/>
      <w:lvlText w:val=""/>
      <w:lvlJc w:val="left"/>
      <w:pPr>
        <w:ind w:left="2903" w:hanging="420"/>
      </w:pPr>
      <w:rPr>
        <w:rFonts w:ascii="Wingdings 2" w:hAnsi="Wingdings 2" w:hint="default"/>
        <w:sz w:val="16"/>
        <w:szCs w:val="16"/>
      </w:rPr>
    </w:lvl>
    <w:lvl w:ilvl="1">
      <w:start w:val="1"/>
      <w:numFmt w:val="bullet"/>
      <w:lvlText w:val=""/>
      <w:lvlJc w:val="left"/>
      <w:pPr>
        <w:ind w:left="3323" w:hanging="420"/>
      </w:pPr>
      <w:rPr>
        <w:rFonts w:ascii="Wingdings" w:hAnsi="Wingdings" w:hint="default"/>
      </w:rPr>
    </w:lvl>
    <w:lvl w:ilvl="2">
      <w:start w:val="1"/>
      <w:numFmt w:val="bullet"/>
      <w:lvlText w:val=""/>
      <w:lvlJc w:val="left"/>
      <w:pPr>
        <w:ind w:left="3743" w:hanging="420"/>
      </w:pPr>
      <w:rPr>
        <w:rFonts w:ascii="Wingdings" w:hAnsi="Wingdings" w:hint="default"/>
      </w:rPr>
    </w:lvl>
    <w:lvl w:ilvl="3">
      <w:start w:val="1"/>
      <w:numFmt w:val="bullet"/>
      <w:lvlText w:val=""/>
      <w:lvlJc w:val="left"/>
      <w:pPr>
        <w:ind w:left="4163" w:hanging="420"/>
      </w:pPr>
      <w:rPr>
        <w:rFonts w:ascii="Wingdings" w:hAnsi="Wingdings" w:hint="default"/>
      </w:rPr>
    </w:lvl>
    <w:lvl w:ilvl="4">
      <w:start w:val="1"/>
      <w:numFmt w:val="bullet"/>
      <w:lvlText w:val=""/>
      <w:lvlJc w:val="left"/>
      <w:pPr>
        <w:ind w:left="4583" w:hanging="420"/>
      </w:pPr>
      <w:rPr>
        <w:rFonts w:ascii="Wingdings" w:hAnsi="Wingdings" w:hint="default"/>
      </w:rPr>
    </w:lvl>
    <w:lvl w:ilvl="5">
      <w:start w:val="1"/>
      <w:numFmt w:val="bullet"/>
      <w:lvlText w:val=""/>
      <w:lvlJc w:val="left"/>
      <w:pPr>
        <w:ind w:left="5003" w:hanging="420"/>
      </w:pPr>
      <w:rPr>
        <w:rFonts w:ascii="Wingdings" w:hAnsi="Wingdings" w:hint="default"/>
      </w:rPr>
    </w:lvl>
    <w:lvl w:ilvl="6">
      <w:start w:val="1"/>
      <w:numFmt w:val="bullet"/>
      <w:lvlText w:val=""/>
      <w:lvlJc w:val="left"/>
      <w:pPr>
        <w:ind w:left="5423" w:hanging="420"/>
      </w:pPr>
      <w:rPr>
        <w:rFonts w:ascii="Wingdings" w:hAnsi="Wingdings" w:hint="default"/>
      </w:rPr>
    </w:lvl>
    <w:lvl w:ilvl="7">
      <w:start w:val="1"/>
      <w:numFmt w:val="bullet"/>
      <w:lvlText w:val=""/>
      <w:lvlJc w:val="left"/>
      <w:pPr>
        <w:ind w:left="5843" w:hanging="420"/>
      </w:pPr>
      <w:rPr>
        <w:rFonts w:ascii="Wingdings" w:hAnsi="Wingdings" w:hint="default"/>
      </w:rPr>
    </w:lvl>
    <w:lvl w:ilvl="8">
      <w:start w:val="1"/>
      <w:numFmt w:val="bullet"/>
      <w:lvlText w:val=""/>
      <w:lvlJc w:val="left"/>
      <w:pPr>
        <w:ind w:left="6263" w:hanging="420"/>
      </w:pPr>
      <w:rPr>
        <w:rFonts w:ascii="Wingdings" w:hAnsi="Wingdings" w:hint="default"/>
      </w:rPr>
    </w:lvl>
  </w:abstractNum>
  <w:abstractNum w:abstractNumId="15" w15:restartNumberingAfterBreak="0">
    <w:nsid w:val="3E947D2D"/>
    <w:multiLevelType w:val="hybridMultilevel"/>
    <w:tmpl w:val="736C5072"/>
    <w:lvl w:ilvl="0" w:tplc="64A45E10">
      <w:start w:val="1"/>
      <w:numFmt w:val="bullet"/>
      <w:pStyle w:val="ab"/>
      <w:lvlText w:val=""/>
      <w:lvlJc w:val="left"/>
      <w:pPr>
        <w:ind w:left="886" w:hanging="454"/>
      </w:pPr>
      <w:rPr>
        <w:rFonts w:ascii="Wingdings" w:hAnsi="Wingdings" w:hint="default"/>
        <w:sz w:val="16"/>
        <w:szCs w:val="16"/>
      </w:rPr>
    </w:lvl>
    <w:lvl w:ilvl="1" w:tplc="2954E056" w:tentative="1">
      <w:start w:val="1"/>
      <w:numFmt w:val="bullet"/>
      <w:lvlText w:val=""/>
      <w:lvlJc w:val="left"/>
      <w:pPr>
        <w:ind w:left="1272" w:hanging="420"/>
      </w:pPr>
      <w:rPr>
        <w:rFonts w:ascii="Wingdings" w:hAnsi="Wingdings" w:hint="default"/>
      </w:rPr>
    </w:lvl>
    <w:lvl w:ilvl="2" w:tplc="E7903666" w:tentative="1">
      <w:start w:val="1"/>
      <w:numFmt w:val="bullet"/>
      <w:lvlText w:val=""/>
      <w:lvlJc w:val="left"/>
      <w:pPr>
        <w:ind w:left="1692" w:hanging="420"/>
      </w:pPr>
      <w:rPr>
        <w:rFonts w:ascii="Wingdings" w:hAnsi="Wingdings" w:hint="default"/>
      </w:rPr>
    </w:lvl>
    <w:lvl w:ilvl="3" w:tplc="697A0086" w:tentative="1">
      <w:start w:val="1"/>
      <w:numFmt w:val="bullet"/>
      <w:lvlText w:val=""/>
      <w:lvlJc w:val="left"/>
      <w:pPr>
        <w:ind w:left="2112" w:hanging="420"/>
      </w:pPr>
      <w:rPr>
        <w:rFonts w:ascii="Wingdings" w:hAnsi="Wingdings" w:hint="default"/>
      </w:rPr>
    </w:lvl>
    <w:lvl w:ilvl="4" w:tplc="5F828796" w:tentative="1">
      <w:start w:val="1"/>
      <w:numFmt w:val="bullet"/>
      <w:lvlText w:val=""/>
      <w:lvlJc w:val="left"/>
      <w:pPr>
        <w:ind w:left="2532" w:hanging="420"/>
      </w:pPr>
      <w:rPr>
        <w:rFonts w:ascii="Wingdings" w:hAnsi="Wingdings" w:hint="default"/>
      </w:rPr>
    </w:lvl>
    <w:lvl w:ilvl="5" w:tplc="28DCE830" w:tentative="1">
      <w:start w:val="1"/>
      <w:numFmt w:val="bullet"/>
      <w:lvlText w:val=""/>
      <w:lvlJc w:val="left"/>
      <w:pPr>
        <w:ind w:left="2952" w:hanging="420"/>
      </w:pPr>
      <w:rPr>
        <w:rFonts w:ascii="Wingdings" w:hAnsi="Wingdings" w:hint="default"/>
      </w:rPr>
    </w:lvl>
    <w:lvl w:ilvl="6" w:tplc="0CA80DEE" w:tentative="1">
      <w:start w:val="1"/>
      <w:numFmt w:val="bullet"/>
      <w:lvlText w:val=""/>
      <w:lvlJc w:val="left"/>
      <w:pPr>
        <w:ind w:left="3372" w:hanging="420"/>
      </w:pPr>
      <w:rPr>
        <w:rFonts w:ascii="Wingdings" w:hAnsi="Wingdings" w:hint="default"/>
      </w:rPr>
    </w:lvl>
    <w:lvl w:ilvl="7" w:tplc="E29E6394" w:tentative="1">
      <w:start w:val="1"/>
      <w:numFmt w:val="bullet"/>
      <w:lvlText w:val=""/>
      <w:lvlJc w:val="left"/>
      <w:pPr>
        <w:ind w:left="3792" w:hanging="420"/>
      </w:pPr>
      <w:rPr>
        <w:rFonts w:ascii="Wingdings" w:hAnsi="Wingdings" w:hint="default"/>
      </w:rPr>
    </w:lvl>
    <w:lvl w:ilvl="8" w:tplc="A0A08516" w:tentative="1">
      <w:start w:val="1"/>
      <w:numFmt w:val="bullet"/>
      <w:lvlText w:val=""/>
      <w:lvlJc w:val="left"/>
      <w:pPr>
        <w:ind w:left="4212" w:hanging="420"/>
      </w:pPr>
      <w:rPr>
        <w:rFonts w:ascii="Wingdings" w:hAnsi="Wingdings" w:hint="default"/>
      </w:rPr>
    </w:lvl>
  </w:abstractNum>
  <w:abstractNum w:abstractNumId="16" w15:restartNumberingAfterBreak="0">
    <w:nsid w:val="3F7123A3"/>
    <w:multiLevelType w:val="hybridMultilevel"/>
    <w:tmpl w:val="61E8788A"/>
    <w:lvl w:ilvl="0" w:tplc="CB726BA4">
      <w:start w:val="1"/>
      <w:numFmt w:val="bullet"/>
      <w:pStyle w:val="ac"/>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131699"/>
    <w:multiLevelType w:val="multilevel"/>
    <w:tmpl w:val="46F6A2C0"/>
    <w:lvl w:ilvl="0">
      <w:start w:val="1"/>
      <w:numFmt w:val="bullet"/>
      <w:pStyle w:val="ad"/>
      <w:lvlText w:val=""/>
      <w:lvlJc w:val="left"/>
      <w:pPr>
        <w:ind w:left="1270" w:hanging="419"/>
      </w:pPr>
      <w:rPr>
        <w:rFonts w:ascii="Wingdings" w:hAnsi="Wingdings" w:hint="default"/>
        <w:sz w:val="16"/>
        <w:szCs w:val="16"/>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93248B0"/>
    <w:multiLevelType w:val="multilevel"/>
    <w:tmpl w:val="07A6B66E"/>
    <w:lvl w:ilvl="0">
      <w:start w:val="1"/>
      <w:numFmt w:val="bullet"/>
      <w:pStyle w:val="ae"/>
      <w:lvlText w:val=""/>
      <w:lvlJc w:val="left"/>
      <w:pPr>
        <w:ind w:left="420" w:hanging="420"/>
      </w:pPr>
      <w:rPr>
        <w:rFonts w:ascii="Wingdings" w:hAnsi="Wingdings"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674937"/>
    <w:multiLevelType w:val="multilevel"/>
    <w:tmpl w:val="B178B60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bullet"/>
      <w:pStyle w:val="Step11"/>
      <w:lvlText w:val=""/>
      <w:lvlJc w:val="left"/>
      <w:pPr>
        <w:ind w:left="2483" w:hanging="419"/>
      </w:pPr>
      <w:rPr>
        <w:rFonts w:ascii="Wingdings 2" w:hAnsi="Wingdings 2" w:hint="default"/>
        <w:sz w:val="16"/>
        <w:szCs w:val="16"/>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0FF1C2B"/>
    <w:multiLevelType w:val="multilevel"/>
    <w:tmpl w:val="86B07606"/>
    <w:lvl w:ilvl="0">
      <w:start w:val="1"/>
      <w:numFmt w:val="decimal"/>
      <w:pStyle w:val="Step1Step20"/>
      <w:lvlText w:val="%1."/>
      <w:lvlJc w:val="left"/>
      <w:pPr>
        <w:ind w:left="2484"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904" w:hanging="420"/>
      </w:pPr>
      <w:rPr>
        <w:rFonts w:hint="eastAsia"/>
      </w:rPr>
    </w:lvl>
    <w:lvl w:ilvl="2">
      <w:start w:val="1"/>
      <w:numFmt w:val="lowerRoman"/>
      <w:lvlText w:val="%3."/>
      <w:lvlJc w:val="right"/>
      <w:pPr>
        <w:ind w:left="3324" w:hanging="420"/>
      </w:pPr>
      <w:rPr>
        <w:rFonts w:hint="eastAsia"/>
      </w:rPr>
    </w:lvl>
    <w:lvl w:ilvl="3">
      <w:start w:val="1"/>
      <w:numFmt w:val="decimal"/>
      <w:lvlText w:val="%4."/>
      <w:lvlJc w:val="left"/>
      <w:pPr>
        <w:ind w:left="3744" w:hanging="420"/>
      </w:pPr>
      <w:rPr>
        <w:rFonts w:hint="eastAsia"/>
      </w:rPr>
    </w:lvl>
    <w:lvl w:ilvl="4">
      <w:start w:val="1"/>
      <w:numFmt w:val="lowerLetter"/>
      <w:lvlText w:val="%5)"/>
      <w:lvlJc w:val="left"/>
      <w:pPr>
        <w:ind w:left="4164" w:hanging="420"/>
      </w:pPr>
      <w:rPr>
        <w:rFonts w:hint="eastAsia"/>
      </w:rPr>
    </w:lvl>
    <w:lvl w:ilvl="5">
      <w:start w:val="1"/>
      <w:numFmt w:val="lowerRoman"/>
      <w:lvlText w:val="%6."/>
      <w:lvlJc w:val="right"/>
      <w:pPr>
        <w:ind w:left="4584" w:hanging="420"/>
      </w:pPr>
      <w:rPr>
        <w:rFonts w:hint="eastAsia"/>
      </w:rPr>
    </w:lvl>
    <w:lvl w:ilvl="6">
      <w:start w:val="1"/>
      <w:numFmt w:val="decimal"/>
      <w:lvlText w:val="%7."/>
      <w:lvlJc w:val="left"/>
      <w:pPr>
        <w:ind w:left="5004" w:hanging="420"/>
      </w:pPr>
      <w:rPr>
        <w:rFonts w:hint="eastAsia"/>
      </w:rPr>
    </w:lvl>
    <w:lvl w:ilvl="7">
      <w:start w:val="1"/>
      <w:numFmt w:val="lowerLetter"/>
      <w:lvlText w:val="%8)"/>
      <w:lvlJc w:val="left"/>
      <w:pPr>
        <w:ind w:left="5424" w:hanging="420"/>
      </w:pPr>
      <w:rPr>
        <w:rFonts w:hint="eastAsia"/>
      </w:rPr>
    </w:lvl>
    <w:lvl w:ilvl="8">
      <w:start w:val="1"/>
      <w:numFmt w:val="lowerRoman"/>
      <w:lvlText w:val="%9."/>
      <w:lvlJc w:val="right"/>
      <w:pPr>
        <w:ind w:left="5844" w:hanging="420"/>
      </w:pPr>
      <w:rPr>
        <w:rFonts w:hint="eastAsia"/>
      </w:rPr>
    </w:lvl>
  </w:abstractNum>
  <w:abstractNum w:abstractNumId="21" w15:restartNumberingAfterBreak="0">
    <w:nsid w:val="54A740B1"/>
    <w:multiLevelType w:val="hybridMultilevel"/>
    <w:tmpl w:val="29B0D1AC"/>
    <w:lvl w:ilvl="0" w:tplc="282C6BA6">
      <w:start w:val="1"/>
      <w:numFmt w:val="bullet"/>
      <w:pStyle w:val="af"/>
      <w:lvlText w:val=""/>
      <w:lvlJc w:val="left"/>
      <w:pPr>
        <w:ind w:left="1679" w:hanging="420"/>
      </w:pPr>
      <w:rPr>
        <w:rFonts w:ascii="Wingdings 2" w:hAnsi="Wingdings 2"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2" w15:restartNumberingAfterBreak="0">
    <w:nsid w:val="57CE3BF7"/>
    <w:multiLevelType w:val="multilevel"/>
    <w:tmpl w:val="F28EC6CC"/>
    <w:lvl w:ilvl="0">
      <w:start w:val="1"/>
      <w:numFmt w:val="decimal"/>
      <w:pStyle w:val="Step12"/>
      <w:lvlText w:val="Step%1"/>
      <w:lvlJc w:val="left"/>
      <w:pPr>
        <w:ind w:left="1644" w:hanging="793"/>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673" w:hanging="420"/>
      </w:pPr>
      <w:rPr>
        <w:rFonts w:hint="eastAsia"/>
      </w:rPr>
    </w:lvl>
    <w:lvl w:ilvl="2">
      <w:start w:val="1"/>
      <w:numFmt w:val="lowerRoman"/>
      <w:lvlText w:val="%3."/>
      <w:lvlJc w:val="right"/>
      <w:pPr>
        <w:ind w:left="2093" w:hanging="420"/>
      </w:pPr>
      <w:rPr>
        <w:rFonts w:hint="eastAsia"/>
      </w:rPr>
    </w:lvl>
    <w:lvl w:ilvl="3">
      <w:start w:val="1"/>
      <w:numFmt w:val="decimal"/>
      <w:lvlText w:val="%4."/>
      <w:lvlJc w:val="left"/>
      <w:pPr>
        <w:ind w:left="2513" w:hanging="420"/>
      </w:pPr>
      <w:rPr>
        <w:rFonts w:hint="eastAsia"/>
      </w:rPr>
    </w:lvl>
    <w:lvl w:ilvl="4">
      <w:start w:val="1"/>
      <w:numFmt w:val="lowerLetter"/>
      <w:lvlText w:val="%5)"/>
      <w:lvlJc w:val="left"/>
      <w:pPr>
        <w:ind w:left="2933" w:hanging="420"/>
      </w:pPr>
      <w:rPr>
        <w:rFonts w:hint="eastAsia"/>
      </w:rPr>
    </w:lvl>
    <w:lvl w:ilvl="5">
      <w:start w:val="1"/>
      <w:numFmt w:val="lowerRoman"/>
      <w:lvlText w:val="%6."/>
      <w:lvlJc w:val="right"/>
      <w:pPr>
        <w:ind w:left="3353" w:hanging="420"/>
      </w:pPr>
      <w:rPr>
        <w:rFonts w:hint="eastAsia"/>
      </w:rPr>
    </w:lvl>
    <w:lvl w:ilvl="6">
      <w:start w:val="1"/>
      <w:numFmt w:val="decimal"/>
      <w:lvlText w:val="%7."/>
      <w:lvlJc w:val="left"/>
      <w:pPr>
        <w:ind w:left="3773" w:hanging="420"/>
      </w:pPr>
      <w:rPr>
        <w:rFonts w:hint="eastAsia"/>
      </w:rPr>
    </w:lvl>
    <w:lvl w:ilvl="7">
      <w:start w:val="1"/>
      <w:numFmt w:val="lowerLetter"/>
      <w:lvlText w:val="%8)"/>
      <w:lvlJc w:val="left"/>
      <w:pPr>
        <w:ind w:left="4193" w:hanging="420"/>
      </w:pPr>
      <w:rPr>
        <w:rFonts w:hint="eastAsia"/>
      </w:rPr>
    </w:lvl>
    <w:lvl w:ilvl="8">
      <w:start w:val="1"/>
      <w:numFmt w:val="lowerRoman"/>
      <w:lvlText w:val="%9."/>
      <w:lvlJc w:val="right"/>
      <w:pPr>
        <w:ind w:left="4613" w:hanging="420"/>
      </w:pPr>
      <w:rPr>
        <w:rFonts w:hint="eastAsia"/>
      </w:rPr>
    </w:lvl>
  </w:abstractNum>
  <w:abstractNum w:abstractNumId="23" w15:restartNumberingAfterBreak="0">
    <w:nsid w:val="5A7A3E5D"/>
    <w:multiLevelType w:val="hybridMultilevel"/>
    <w:tmpl w:val="29528C90"/>
    <w:lvl w:ilvl="0" w:tplc="D870F414">
      <w:start w:val="1"/>
      <w:numFmt w:val="bullet"/>
      <w:pStyle w:val="Step2"/>
      <w:lvlText w:val=""/>
      <w:lvlJc w:val="left"/>
      <w:pPr>
        <w:ind w:left="2438" w:hanging="431"/>
      </w:pPr>
      <w:rPr>
        <w:rFonts w:ascii="Wingdings 2" w:hAnsi="Wingdings 2" w:hint="default"/>
        <w:sz w:val="16"/>
        <w:szCs w:val="16"/>
      </w:rPr>
    </w:lvl>
    <w:lvl w:ilvl="1" w:tplc="04090003" w:tentative="1">
      <w:start w:val="1"/>
      <w:numFmt w:val="bullet"/>
      <w:lvlText w:val=""/>
      <w:lvlJc w:val="left"/>
      <w:pPr>
        <w:ind w:left="2847" w:hanging="420"/>
      </w:pPr>
      <w:rPr>
        <w:rFonts w:ascii="Wingdings" w:hAnsi="Wingdings" w:hint="default"/>
      </w:rPr>
    </w:lvl>
    <w:lvl w:ilvl="2" w:tplc="04090005" w:tentative="1">
      <w:start w:val="1"/>
      <w:numFmt w:val="bullet"/>
      <w:lvlText w:val=""/>
      <w:lvlJc w:val="left"/>
      <w:pPr>
        <w:ind w:left="3267" w:hanging="420"/>
      </w:pPr>
      <w:rPr>
        <w:rFonts w:ascii="Wingdings" w:hAnsi="Wingdings" w:hint="default"/>
      </w:rPr>
    </w:lvl>
    <w:lvl w:ilvl="3" w:tplc="04090001" w:tentative="1">
      <w:start w:val="1"/>
      <w:numFmt w:val="bullet"/>
      <w:lvlText w:val=""/>
      <w:lvlJc w:val="left"/>
      <w:pPr>
        <w:ind w:left="3687" w:hanging="420"/>
      </w:pPr>
      <w:rPr>
        <w:rFonts w:ascii="Wingdings" w:hAnsi="Wingdings" w:hint="default"/>
      </w:rPr>
    </w:lvl>
    <w:lvl w:ilvl="4" w:tplc="04090003" w:tentative="1">
      <w:start w:val="1"/>
      <w:numFmt w:val="bullet"/>
      <w:lvlText w:val=""/>
      <w:lvlJc w:val="left"/>
      <w:pPr>
        <w:ind w:left="4107" w:hanging="420"/>
      </w:pPr>
      <w:rPr>
        <w:rFonts w:ascii="Wingdings" w:hAnsi="Wingdings" w:hint="default"/>
      </w:rPr>
    </w:lvl>
    <w:lvl w:ilvl="5" w:tplc="04090005" w:tentative="1">
      <w:start w:val="1"/>
      <w:numFmt w:val="bullet"/>
      <w:lvlText w:val=""/>
      <w:lvlJc w:val="left"/>
      <w:pPr>
        <w:ind w:left="4527" w:hanging="420"/>
      </w:pPr>
      <w:rPr>
        <w:rFonts w:ascii="Wingdings" w:hAnsi="Wingdings" w:hint="default"/>
      </w:rPr>
    </w:lvl>
    <w:lvl w:ilvl="6" w:tplc="04090001" w:tentative="1">
      <w:start w:val="1"/>
      <w:numFmt w:val="bullet"/>
      <w:lvlText w:val=""/>
      <w:lvlJc w:val="left"/>
      <w:pPr>
        <w:ind w:left="4947" w:hanging="420"/>
      </w:pPr>
      <w:rPr>
        <w:rFonts w:ascii="Wingdings" w:hAnsi="Wingdings" w:hint="default"/>
      </w:rPr>
    </w:lvl>
    <w:lvl w:ilvl="7" w:tplc="04090003" w:tentative="1">
      <w:start w:val="1"/>
      <w:numFmt w:val="bullet"/>
      <w:lvlText w:val=""/>
      <w:lvlJc w:val="left"/>
      <w:pPr>
        <w:ind w:left="5367" w:hanging="420"/>
      </w:pPr>
      <w:rPr>
        <w:rFonts w:ascii="Wingdings" w:hAnsi="Wingdings" w:hint="default"/>
      </w:rPr>
    </w:lvl>
    <w:lvl w:ilvl="8" w:tplc="04090005" w:tentative="1">
      <w:start w:val="1"/>
      <w:numFmt w:val="bullet"/>
      <w:lvlText w:val=""/>
      <w:lvlJc w:val="left"/>
      <w:pPr>
        <w:ind w:left="5787" w:hanging="420"/>
      </w:pPr>
      <w:rPr>
        <w:rFonts w:ascii="Wingdings" w:hAnsi="Wingdings" w:hint="default"/>
      </w:rPr>
    </w:lvl>
  </w:abstractNum>
  <w:abstractNum w:abstractNumId="24" w15:restartNumberingAfterBreak="0">
    <w:nsid w:val="605200A4"/>
    <w:multiLevelType w:val="hybridMultilevel"/>
    <w:tmpl w:val="68A61E7C"/>
    <w:lvl w:ilvl="0" w:tplc="88C8C8D8">
      <w:start w:val="1"/>
      <w:numFmt w:val="bullet"/>
      <w:pStyle w:val="af0"/>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15:restartNumberingAfterBreak="0">
    <w:nsid w:val="66231C43"/>
    <w:multiLevelType w:val="multilevel"/>
    <w:tmpl w:val="E66A1226"/>
    <w:lvl w:ilvl="0">
      <w:start w:val="1"/>
      <w:numFmt w:val="decimal"/>
      <w:pStyle w:val="1"/>
      <w:suff w:val="space"/>
      <w:lvlText w:val="%1"/>
      <w:lvlJc w:val="left"/>
      <w:pPr>
        <w:ind w:left="3402" w:firstLine="0"/>
      </w:pPr>
      <w:rPr>
        <w:rFonts w:ascii="思源宋体 CN" w:hAnsi="思源宋体 CN" w:cs="Times New Roman" w:hint="eastAsia"/>
        <w:b/>
        <w:i w:val="0"/>
        <w:sz w:val="84"/>
        <w:szCs w:val="52"/>
      </w:rPr>
    </w:lvl>
    <w:lvl w:ilvl="1">
      <w:start w:val="1"/>
      <w:numFmt w:val="decimal"/>
      <w:pStyle w:val="20"/>
      <w:suff w:val="space"/>
      <w:lvlText w:val="%1.%2"/>
      <w:lvlJc w:val="left"/>
      <w:pPr>
        <w:ind w:left="425" w:firstLine="0"/>
      </w:pPr>
      <w:rPr>
        <w:rFonts w:ascii="Arial" w:hAnsi="Arial" w:cs="Times New Roman" w:hint="default"/>
        <w:b w:val="0"/>
        <w:i w:val="0"/>
        <w:sz w:val="36"/>
        <w:szCs w:val="44"/>
      </w:rPr>
    </w:lvl>
    <w:lvl w:ilvl="2">
      <w:start w:val="1"/>
      <w:numFmt w:val="decimal"/>
      <w:pStyle w:val="3"/>
      <w:suff w:val="space"/>
      <w:lvlText w:val="%1.%2.%3"/>
      <w:lvlJc w:val="left"/>
      <w:pPr>
        <w:ind w:left="0" w:firstLine="0"/>
      </w:pPr>
      <w:rPr>
        <w:rFonts w:ascii="Arial" w:hAnsi="Arial" w:hint="default"/>
        <w:b w:val="0"/>
      </w:rPr>
    </w:lvl>
    <w:lvl w:ilvl="3">
      <w:start w:val="1"/>
      <w:numFmt w:val="decimal"/>
      <w:pStyle w:val="4"/>
      <w:suff w:val="space"/>
      <w:lvlText w:val="%1.%2.%3.%4"/>
      <w:lvlJc w:val="left"/>
      <w:pPr>
        <w:ind w:left="0" w:firstLine="0"/>
      </w:pPr>
      <w:rPr>
        <w:rFonts w:ascii="Arial" w:hAnsi="Arial" w:hint="default"/>
      </w:rPr>
    </w:lvl>
    <w:lvl w:ilvl="4">
      <w:start w:val="1"/>
      <w:numFmt w:val="decimal"/>
      <w:pStyle w:val="5"/>
      <w:suff w:val="space"/>
      <w:lvlText w:val="%1.%2.%3.%4.%5"/>
      <w:lvlJc w:val="left"/>
      <w:pPr>
        <w:ind w:left="0" w:firstLine="0"/>
      </w:pPr>
      <w:rPr>
        <w:rFonts w:ascii="Arial" w:hAnsi="Arial"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f1"/>
      <w:suff w:val="space"/>
      <w:lvlText w:val="figure%1-%8"/>
      <w:lvlJc w:val="center"/>
      <w:pPr>
        <w:ind w:left="4536" w:firstLine="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decimal"/>
      <w:lvlRestart w:val="1"/>
      <w:pStyle w:val="af2"/>
      <w:suff w:val="space"/>
      <w:lvlText w:val="Table%1-%9"/>
      <w:lvlJc w:val="left"/>
      <w:pPr>
        <w:ind w:left="0" w:firstLine="0"/>
      </w:pPr>
      <w:rPr>
        <w:rFonts w:ascii="Arial" w:hAnsi="Arial" w:hint="default"/>
        <w:lang w:val="en-US"/>
      </w:rPr>
    </w:lvl>
  </w:abstractNum>
  <w:abstractNum w:abstractNumId="26" w15:restartNumberingAfterBreak="0">
    <w:nsid w:val="6AA8774A"/>
    <w:multiLevelType w:val="multilevel"/>
    <w:tmpl w:val="DE501C7A"/>
    <w:lvl w:ilvl="0">
      <w:start w:val="1"/>
      <w:numFmt w:val="bullet"/>
      <w:pStyle w:val="af3"/>
      <w:lvlText w:val=""/>
      <w:lvlJc w:val="left"/>
      <w:pPr>
        <w:ind w:left="840" w:hanging="420"/>
      </w:pPr>
      <w:rPr>
        <w:rFonts w:ascii="Wingdings 2" w:hAnsi="Wingdings 2" w:hint="default"/>
        <w:sz w:val="16"/>
        <w:szCs w:val="16"/>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242599"/>
    <w:multiLevelType w:val="multilevel"/>
    <w:tmpl w:val="3C0864CE"/>
    <w:lvl w:ilvl="0">
      <w:start w:val="1"/>
      <w:numFmt w:val="bullet"/>
      <w:pStyle w:val="Step20"/>
      <w:lvlText w:val=""/>
      <w:lvlJc w:val="left"/>
      <w:pPr>
        <w:ind w:left="2483" w:hanging="419"/>
      </w:pPr>
      <w:rPr>
        <w:rFonts w:ascii="Wingdings" w:hAnsi="Wingdings" w:hint="default"/>
        <w:sz w:val="16"/>
        <w:szCs w:val="16"/>
      </w:rPr>
    </w:lvl>
    <w:lvl w:ilvl="1">
      <w:start w:val="1"/>
      <w:numFmt w:val="bullet"/>
      <w:lvlText w:val=""/>
      <w:lvlJc w:val="left"/>
      <w:pPr>
        <w:ind w:left="3392" w:hanging="420"/>
      </w:pPr>
      <w:rPr>
        <w:rFonts w:ascii="Wingdings" w:hAnsi="Wingdings" w:hint="default"/>
      </w:rPr>
    </w:lvl>
    <w:lvl w:ilvl="2">
      <w:start w:val="1"/>
      <w:numFmt w:val="bullet"/>
      <w:lvlText w:val=""/>
      <w:lvlJc w:val="left"/>
      <w:pPr>
        <w:ind w:left="3812" w:hanging="420"/>
      </w:pPr>
      <w:rPr>
        <w:rFonts w:ascii="Wingdings" w:hAnsi="Wingdings" w:hint="default"/>
      </w:rPr>
    </w:lvl>
    <w:lvl w:ilvl="3">
      <w:start w:val="1"/>
      <w:numFmt w:val="bullet"/>
      <w:lvlText w:val=""/>
      <w:lvlJc w:val="left"/>
      <w:pPr>
        <w:ind w:left="4232" w:hanging="420"/>
      </w:pPr>
      <w:rPr>
        <w:rFonts w:ascii="Wingdings" w:hAnsi="Wingdings" w:hint="default"/>
      </w:rPr>
    </w:lvl>
    <w:lvl w:ilvl="4">
      <w:start w:val="1"/>
      <w:numFmt w:val="bullet"/>
      <w:lvlText w:val=""/>
      <w:lvlJc w:val="left"/>
      <w:pPr>
        <w:ind w:left="4652" w:hanging="420"/>
      </w:pPr>
      <w:rPr>
        <w:rFonts w:ascii="Wingdings" w:hAnsi="Wingdings" w:hint="default"/>
      </w:rPr>
    </w:lvl>
    <w:lvl w:ilvl="5">
      <w:start w:val="1"/>
      <w:numFmt w:val="bullet"/>
      <w:lvlText w:val=""/>
      <w:lvlJc w:val="left"/>
      <w:pPr>
        <w:ind w:left="5072" w:hanging="420"/>
      </w:pPr>
      <w:rPr>
        <w:rFonts w:ascii="Wingdings" w:hAnsi="Wingdings" w:hint="default"/>
      </w:rPr>
    </w:lvl>
    <w:lvl w:ilvl="6">
      <w:start w:val="1"/>
      <w:numFmt w:val="bullet"/>
      <w:lvlText w:val=""/>
      <w:lvlJc w:val="left"/>
      <w:pPr>
        <w:ind w:left="5492" w:hanging="420"/>
      </w:pPr>
      <w:rPr>
        <w:rFonts w:ascii="Wingdings" w:hAnsi="Wingdings" w:hint="default"/>
      </w:rPr>
    </w:lvl>
    <w:lvl w:ilvl="7">
      <w:start w:val="1"/>
      <w:numFmt w:val="bullet"/>
      <w:lvlText w:val=""/>
      <w:lvlJc w:val="left"/>
      <w:pPr>
        <w:ind w:left="5912" w:hanging="420"/>
      </w:pPr>
      <w:rPr>
        <w:rFonts w:ascii="Wingdings" w:hAnsi="Wingdings" w:hint="default"/>
      </w:rPr>
    </w:lvl>
    <w:lvl w:ilvl="8">
      <w:start w:val="1"/>
      <w:numFmt w:val="bullet"/>
      <w:lvlText w:val=""/>
      <w:lvlJc w:val="left"/>
      <w:pPr>
        <w:ind w:left="6332" w:hanging="420"/>
      </w:pPr>
      <w:rPr>
        <w:rFonts w:ascii="Wingdings" w:hAnsi="Wingdings" w:hint="default"/>
      </w:rPr>
    </w:lvl>
  </w:abstractNum>
  <w:abstractNum w:abstractNumId="28" w15:restartNumberingAfterBreak="0">
    <w:nsid w:val="703F5DE5"/>
    <w:multiLevelType w:val="hybridMultilevel"/>
    <w:tmpl w:val="3746F15C"/>
    <w:lvl w:ilvl="0" w:tplc="04090001">
      <w:start w:val="1"/>
      <w:numFmt w:val="bullet"/>
      <w:lvlText w:val=""/>
      <w:lvlJc w:val="left"/>
      <w:pPr>
        <w:ind w:left="2008" w:hanging="420"/>
      </w:pPr>
      <w:rPr>
        <w:rFonts w:ascii="Wingdings" w:hAnsi="Wingdings" w:hint="default"/>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29" w15:restartNumberingAfterBreak="0">
    <w:nsid w:val="737932C1"/>
    <w:multiLevelType w:val="multilevel"/>
    <w:tmpl w:val="C71E56D6"/>
    <w:lvl w:ilvl="0">
      <w:start w:val="1"/>
      <w:numFmt w:val="decimal"/>
      <w:lvlText w:val="%1"/>
      <w:lvlJc w:val="left"/>
      <w:pPr>
        <w:ind w:left="425" w:hanging="425"/>
      </w:pPr>
      <w:rPr>
        <w:rFonts w:hint="eastAsia"/>
      </w:rPr>
    </w:lvl>
    <w:lvl w:ilvl="1">
      <w:start w:val="1"/>
      <w:numFmt w:val="bullet"/>
      <w:pStyle w:val="af4"/>
      <w:lvlText w:val=""/>
      <w:lvlJc w:val="left"/>
      <w:pPr>
        <w:ind w:left="839" w:hanging="419"/>
      </w:pPr>
      <w:rPr>
        <w:rFonts w:ascii="Wingdings 2" w:hAnsi="Wingdings 2" w:hint="default"/>
        <w:sz w:val="16"/>
        <w:szCs w:val="16"/>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85D4F79"/>
    <w:multiLevelType w:val="multilevel"/>
    <w:tmpl w:val="4B22E52A"/>
    <w:lvl w:ilvl="0">
      <w:start w:val="1"/>
      <w:numFmt w:val="decimal"/>
      <w:pStyle w:val="Step21"/>
      <w:lvlText w:val="%1."/>
      <w:lvlJc w:val="left"/>
      <w:pPr>
        <w:ind w:left="2064" w:hanging="42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428" w:hanging="420"/>
      </w:pPr>
      <w:rPr>
        <w:rFonts w:hint="eastAsia"/>
      </w:rPr>
    </w:lvl>
    <w:lvl w:ilvl="2">
      <w:start w:val="1"/>
      <w:numFmt w:val="lowerRoman"/>
      <w:lvlText w:val="%3."/>
      <w:lvlJc w:val="right"/>
      <w:pPr>
        <w:ind w:left="2848" w:hanging="420"/>
      </w:pPr>
      <w:rPr>
        <w:rFonts w:hint="eastAsia"/>
      </w:rPr>
    </w:lvl>
    <w:lvl w:ilvl="3">
      <w:start w:val="1"/>
      <w:numFmt w:val="decimal"/>
      <w:lvlText w:val="%4."/>
      <w:lvlJc w:val="left"/>
      <w:pPr>
        <w:ind w:left="3268" w:hanging="420"/>
      </w:pPr>
      <w:rPr>
        <w:rFonts w:hint="eastAsia"/>
      </w:rPr>
    </w:lvl>
    <w:lvl w:ilvl="4">
      <w:start w:val="1"/>
      <w:numFmt w:val="lowerLetter"/>
      <w:lvlText w:val="%5)"/>
      <w:lvlJc w:val="left"/>
      <w:pPr>
        <w:ind w:left="3688" w:hanging="420"/>
      </w:pPr>
      <w:rPr>
        <w:rFonts w:hint="eastAsia"/>
      </w:rPr>
    </w:lvl>
    <w:lvl w:ilvl="5">
      <w:start w:val="1"/>
      <w:numFmt w:val="lowerRoman"/>
      <w:lvlText w:val="%6."/>
      <w:lvlJc w:val="right"/>
      <w:pPr>
        <w:ind w:left="4108" w:hanging="420"/>
      </w:pPr>
      <w:rPr>
        <w:rFonts w:hint="eastAsia"/>
      </w:rPr>
    </w:lvl>
    <w:lvl w:ilvl="6">
      <w:start w:val="1"/>
      <w:numFmt w:val="decimal"/>
      <w:lvlText w:val="%7."/>
      <w:lvlJc w:val="left"/>
      <w:pPr>
        <w:ind w:left="4528" w:hanging="420"/>
      </w:pPr>
      <w:rPr>
        <w:rFonts w:hint="eastAsia"/>
      </w:rPr>
    </w:lvl>
    <w:lvl w:ilvl="7">
      <w:start w:val="1"/>
      <w:numFmt w:val="lowerLetter"/>
      <w:lvlText w:val="%8)"/>
      <w:lvlJc w:val="left"/>
      <w:pPr>
        <w:ind w:left="4948" w:hanging="420"/>
      </w:pPr>
      <w:rPr>
        <w:rFonts w:hint="eastAsia"/>
      </w:rPr>
    </w:lvl>
    <w:lvl w:ilvl="8">
      <w:start w:val="1"/>
      <w:numFmt w:val="lowerRoman"/>
      <w:lvlText w:val="%9."/>
      <w:lvlJc w:val="right"/>
      <w:pPr>
        <w:ind w:left="5368" w:hanging="420"/>
      </w:pPr>
      <w:rPr>
        <w:rFonts w:hint="eastAsia"/>
      </w:rPr>
    </w:lvl>
  </w:abstractNum>
  <w:abstractNum w:abstractNumId="31" w15:restartNumberingAfterBreak="0">
    <w:nsid w:val="7F773C35"/>
    <w:multiLevelType w:val="hybridMultilevel"/>
    <w:tmpl w:val="2CB47D36"/>
    <w:lvl w:ilvl="0" w:tplc="728E511C">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2"/>
    <w:lvlOverride w:ilvl="0">
      <w:startOverride w:val="1"/>
    </w:lvlOverride>
  </w:num>
  <w:num w:numId="2">
    <w:abstractNumId w:val="2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9"/>
  </w:num>
  <w:num w:numId="14">
    <w:abstractNumId w:val="2"/>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18"/>
  </w:num>
  <w:num w:numId="25">
    <w:abstractNumId w:val="31"/>
  </w:num>
  <w:num w:numId="26">
    <w:abstractNumId w:val="7"/>
  </w:num>
  <w:num w:numId="27">
    <w:abstractNumId w:val="15"/>
  </w:num>
  <w:num w:numId="28">
    <w:abstractNumId w:val="11"/>
  </w:num>
  <w:num w:numId="29">
    <w:abstractNumId w:val="0"/>
  </w:num>
  <w:num w:numId="30">
    <w:abstractNumId w:val="28"/>
  </w:num>
  <w:num w:numId="31">
    <w:abstractNumId w:val="5"/>
  </w:num>
  <w:num w:numId="32">
    <w:abstractNumId w:val="1"/>
  </w:num>
  <w:num w:numId="33">
    <w:abstractNumId w:val="13"/>
  </w:num>
  <w:num w:numId="34">
    <w:abstractNumId w:val="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44"/>
    <w:rsid w:val="00003842"/>
    <w:rsid w:val="0001080B"/>
    <w:rsid w:val="000116F0"/>
    <w:rsid w:val="00014AB4"/>
    <w:rsid w:val="00014E15"/>
    <w:rsid w:val="00015142"/>
    <w:rsid w:val="000177E1"/>
    <w:rsid w:val="00020959"/>
    <w:rsid w:val="00021D21"/>
    <w:rsid w:val="0003139A"/>
    <w:rsid w:val="00033120"/>
    <w:rsid w:val="00033548"/>
    <w:rsid w:val="00037BB5"/>
    <w:rsid w:val="00051568"/>
    <w:rsid w:val="00061357"/>
    <w:rsid w:val="00066710"/>
    <w:rsid w:val="00066E0E"/>
    <w:rsid w:val="000703FD"/>
    <w:rsid w:val="000767AB"/>
    <w:rsid w:val="00076D35"/>
    <w:rsid w:val="00081088"/>
    <w:rsid w:val="000824FA"/>
    <w:rsid w:val="00094039"/>
    <w:rsid w:val="000A31BC"/>
    <w:rsid w:val="000A422B"/>
    <w:rsid w:val="000A757F"/>
    <w:rsid w:val="000B2507"/>
    <w:rsid w:val="000C24E8"/>
    <w:rsid w:val="000D5C1F"/>
    <w:rsid w:val="000E2044"/>
    <w:rsid w:val="000E2986"/>
    <w:rsid w:val="000F02F0"/>
    <w:rsid w:val="000F7608"/>
    <w:rsid w:val="00103C07"/>
    <w:rsid w:val="0010403D"/>
    <w:rsid w:val="0010431D"/>
    <w:rsid w:val="00110297"/>
    <w:rsid w:val="00116165"/>
    <w:rsid w:val="0011667F"/>
    <w:rsid w:val="00117F39"/>
    <w:rsid w:val="00123A18"/>
    <w:rsid w:val="00124AEF"/>
    <w:rsid w:val="00131986"/>
    <w:rsid w:val="001505DC"/>
    <w:rsid w:val="00152CF2"/>
    <w:rsid w:val="00154A85"/>
    <w:rsid w:val="00156BC5"/>
    <w:rsid w:val="0016152E"/>
    <w:rsid w:val="00161754"/>
    <w:rsid w:val="0016260E"/>
    <w:rsid w:val="00171AE7"/>
    <w:rsid w:val="00172AFB"/>
    <w:rsid w:val="00176F14"/>
    <w:rsid w:val="0018387F"/>
    <w:rsid w:val="001843C5"/>
    <w:rsid w:val="0018684A"/>
    <w:rsid w:val="00192805"/>
    <w:rsid w:val="00193436"/>
    <w:rsid w:val="00194428"/>
    <w:rsid w:val="0019490B"/>
    <w:rsid w:val="0019592B"/>
    <w:rsid w:val="00195FFA"/>
    <w:rsid w:val="0019729D"/>
    <w:rsid w:val="001B370A"/>
    <w:rsid w:val="001C639B"/>
    <w:rsid w:val="001C7A2A"/>
    <w:rsid w:val="001D059D"/>
    <w:rsid w:val="001D2761"/>
    <w:rsid w:val="001D3164"/>
    <w:rsid w:val="001D3868"/>
    <w:rsid w:val="001E16F7"/>
    <w:rsid w:val="001E21ED"/>
    <w:rsid w:val="001E38D9"/>
    <w:rsid w:val="001E3DD9"/>
    <w:rsid w:val="001E634B"/>
    <w:rsid w:val="001F0C27"/>
    <w:rsid w:val="001F2F59"/>
    <w:rsid w:val="001F7C92"/>
    <w:rsid w:val="002027FC"/>
    <w:rsid w:val="00203B82"/>
    <w:rsid w:val="00206F2B"/>
    <w:rsid w:val="00210C2D"/>
    <w:rsid w:val="00223BBB"/>
    <w:rsid w:val="00241CD4"/>
    <w:rsid w:val="00243116"/>
    <w:rsid w:val="00253C97"/>
    <w:rsid w:val="0026117B"/>
    <w:rsid w:val="00265F63"/>
    <w:rsid w:val="00266AE5"/>
    <w:rsid w:val="002722F4"/>
    <w:rsid w:val="002741B6"/>
    <w:rsid w:val="002757A6"/>
    <w:rsid w:val="00276D16"/>
    <w:rsid w:val="00277D04"/>
    <w:rsid w:val="00277D19"/>
    <w:rsid w:val="00285B3D"/>
    <w:rsid w:val="00291591"/>
    <w:rsid w:val="0029333E"/>
    <w:rsid w:val="00296D37"/>
    <w:rsid w:val="00297DEF"/>
    <w:rsid w:val="002A6F44"/>
    <w:rsid w:val="002B2445"/>
    <w:rsid w:val="002B753A"/>
    <w:rsid w:val="002B7BAD"/>
    <w:rsid w:val="002C6A07"/>
    <w:rsid w:val="002C6B2E"/>
    <w:rsid w:val="002E042D"/>
    <w:rsid w:val="002E0DD3"/>
    <w:rsid w:val="002E5802"/>
    <w:rsid w:val="002F083A"/>
    <w:rsid w:val="003008F2"/>
    <w:rsid w:val="00303143"/>
    <w:rsid w:val="003035E7"/>
    <w:rsid w:val="0030675D"/>
    <w:rsid w:val="00307F37"/>
    <w:rsid w:val="0031019D"/>
    <w:rsid w:val="00314677"/>
    <w:rsid w:val="00314B28"/>
    <w:rsid w:val="00315CFB"/>
    <w:rsid w:val="00322C50"/>
    <w:rsid w:val="00322D82"/>
    <w:rsid w:val="00323F98"/>
    <w:rsid w:val="00325F7C"/>
    <w:rsid w:val="0033027D"/>
    <w:rsid w:val="003324B4"/>
    <w:rsid w:val="0033441B"/>
    <w:rsid w:val="00334B72"/>
    <w:rsid w:val="0034334F"/>
    <w:rsid w:val="00365315"/>
    <w:rsid w:val="003671E9"/>
    <w:rsid w:val="003707C1"/>
    <w:rsid w:val="00371F13"/>
    <w:rsid w:val="00374743"/>
    <w:rsid w:val="00374F37"/>
    <w:rsid w:val="00382217"/>
    <w:rsid w:val="00382F22"/>
    <w:rsid w:val="00383CF2"/>
    <w:rsid w:val="0038424C"/>
    <w:rsid w:val="003851D2"/>
    <w:rsid w:val="00385FB6"/>
    <w:rsid w:val="00391849"/>
    <w:rsid w:val="0039393D"/>
    <w:rsid w:val="00397432"/>
    <w:rsid w:val="003A0BA9"/>
    <w:rsid w:val="003A22E1"/>
    <w:rsid w:val="003A2403"/>
    <w:rsid w:val="003B0D71"/>
    <w:rsid w:val="003B19D2"/>
    <w:rsid w:val="003C04FF"/>
    <w:rsid w:val="003C146D"/>
    <w:rsid w:val="003C3CE5"/>
    <w:rsid w:val="003D06FA"/>
    <w:rsid w:val="003D6138"/>
    <w:rsid w:val="003E308C"/>
    <w:rsid w:val="003E34B4"/>
    <w:rsid w:val="003F4AB0"/>
    <w:rsid w:val="003F5EC7"/>
    <w:rsid w:val="0041028B"/>
    <w:rsid w:val="00411897"/>
    <w:rsid w:val="0041256C"/>
    <w:rsid w:val="00415199"/>
    <w:rsid w:val="00415F87"/>
    <w:rsid w:val="0042144A"/>
    <w:rsid w:val="00430F63"/>
    <w:rsid w:val="00432E26"/>
    <w:rsid w:val="00434737"/>
    <w:rsid w:val="00442999"/>
    <w:rsid w:val="00445842"/>
    <w:rsid w:val="004656B3"/>
    <w:rsid w:val="00470E96"/>
    <w:rsid w:val="00472EC0"/>
    <w:rsid w:val="00477E00"/>
    <w:rsid w:val="00484A5B"/>
    <w:rsid w:val="004A4EBC"/>
    <w:rsid w:val="004A643D"/>
    <w:rsid w:val="004A69E7"/>
    <w:rsid w:val="004B15E7"/>
    <w:rsid w:val="004D4ADA"/>
    <w:rsid w:val="004D6406"/>
    <w:rsid w:val="004D6779"/>
    <w:rsid w:val="004D6D71"/>
    <w:rsid w:val="004E09E9"/>
    <w:rsid w:val="004F265E"/>
    <w:rsid w:val="00506325"/>
    <w:rsid w:val="00513B79"/>
    <w:rsid w:val="00515894"/>
    <w:rsid w:val="00522A15"/>
    <w:rsid w:val="005233EB"/>
    <w:rsid w:val="00526D34"/>
    <w:rsid w:val="0053745E"/>
    <w:rsid w:val="00542FC6"/>
    <w:rsid w:val="005459A7"/>
    <w:rsid w:val="00551074"/>
    <w:rsid w:val="005526FF"/>
    <w:rsid w:val="00555407"/>
    <w:rsid w:val="00555509"/>
    <w:rsid w:val="00561223"/>
    <w:rsid w:val="0056378B"/>
    <w:rsid w:val="00565D03"/>
    <w:rsid w:val="005700F2"/>
    <w:rsid w:val="00572A5C"/>
    <w:rsid w:val="00573570"/>
    <w:rsid w:val="005757B6"/>
    <w:rsid w:val="00580990"/>
    <w:rsid w:val="00583AB2"/>
    <w:rsid w:val="00586319"/>
    <w:rsid w:val="0058678D"/>
    <w:rsid w:val="005901C6"/>
    <w:rsid w:val="00596565"/>
    <w:rsid w:val="005A3869"/>
    <w:rsid w:val="005A4058"/>
    <w:rsid w:val="005B065B"/>
    <w:rsid w:val="005B12DE"/>
    <w:rsid w:val="005B6A57"/>
    <w:rsid w:val="005C4DCF"/>
    <w:rsid w:val="005D397D"/>
    <w:rsid w:val="005D6590"/>
    <w:rsid w:val="005E07AF"/>
    <w:rsid w:val="005F4691"/>
    <w:rsid w:val="005F743A"/>
    <w:rsid w:val="00607F0C"/>
    <w:rsid w:val="00611BDC"/>
    <w:rsid w:val="00616DB1"/>
    <w:rsid w:val="006278F0"/>
    <w:rsid w:val="00640977"/>
    <w:rsid w:val="0064123F"/>
    <w:rsid w:val="00650B29"/>
    <w:rsid w:val="006522A4"/>
    <w:rsid w:val="00664B8A"/>
    <w:rsid w:val="00667D29"/>
    <w:rsid w:val="00670FEA"/>
    <w:rsid w:val="0067532E"/>
    <w:rsid w:val="006773DF"/>
    <w:rsid w:val="0068580A"/>
    <w:rsid w:val="006A7723"/>
    <w:rsid w:val="006B20E9"/>
    <w:rsid w:val="006B32BE"/>
    <w:rsid w:val="006B47E3"/>
    <w:rsid w:val="006C2B57"/>
    <w:rsid w:val="006C2C92"/>
    <w:rsid w:val="006C7A24"/>
    <w:rsid w:val="006D2AC8"/>
    <w:rsid w:val="006D5842"/>
    <w:rsid w:val="006F460A"/>
    <w:rsid w:val="0070159B"/>
    <w:rsid w:val="00702A4B"/>
    <w:rsid w:val="007043CB"/>
    <w:rsid w:val="0070668B"/>
    <w:rsid w:val="00714DB7"/>
    <w:rsid w:val="00715D64"/>
    <w:rsid w:val="007207FD"/>
    <w:rsid w:val="007257D0"/>
    <w:rsid w:val="00725BFB"/>
    <w:rsid w:val="0072728D"/>
    <w:rsid w:val="007376F3"/>
    <w:rsid w:val="00744A6C"/>
    <w:rsid w:val="0075260D"/>
    <w:rsid w:val="00761946"/>
    <w:rsid w:val="007640AB"/>
    <w:rsid w:val="007664EF"/>
    <w:rsid w:val="0077264F"/>
    <w:rsid w:val="0077473B"/>
    <w:rsid w:val="00780226"/>
    <w:rsid w:val="007857C1"/>
    <w:rsid w:val="00787086"/>
    <w:rsid w:val="0078787C"/>
    <w:rsid w:val="0079157E"/>
    <w:rsid w:val="007928FC"/>
    <w:rsid w:val="00796A9C"/>
    <w:rsid w:val="007A6B06"/>
    <w:rsid w:val="007B20FC"/>
    <w:rsid w:val="007B63C5"/>
    <w:rsid w:val="007B6E3C"/>
    <w:rsid w:val="007C28EA"/>
    <w:rsid w:val="007C4E0E"/>
    <w:rsid w:val="007C5D98"/>
    <w:rsid w:val="007C5E84"/>
    <w:rsid w:val="007C6320"/>
    <w:rsid w:val="007D02C1"/>
    <w:rsid w:val="007D269F"/>
    <w:rsid w:val="007D2F68"/>
    <w:rsid w:val="007D3882"/>
    <w:rsid w:val="007D66CF"/>
    <w:rsid w:val="007D7772"/>
    <w:rsid w:val="007E11A9"/>
    <w:rsid w:val="007E4D88"/>
    <w:rsid w:val="007E6C4A"/>
    <w:rsid w:val="007E7E62"/>
    <w:rsid w:val="007F0B33"/>
    <w:rsid w:val="007F55DD"/>
    <w:rsid w:val="0080088D"/>
    <w:rsid w:val="008019E1"/>
    <w:rsid w:val="00801E9F"/>
    <w:rsid w:val="00811550"/>
    <w:rsid w:val="008120D8"/>
    <w:rsid w:val="008133B0"/>
    <w:rsid w:val="00815559"/>
    <w:rsid w:val="00822AB6"/>
    <w:rsid w:val="008233CC"/>
    <w:rsid w:val="0083198F"/>
    <w:rsid w:val="00831F8A"/>
    <w:rsid w:val="00835E54"/>
    <w:rsid w:val="00856371"/>
    <w:rsid w:val="008757B1"/>
    <w:rsid w:val="00876F1C"/>
    <w:rsid w:val="008843C2"/>
    <w:rsid w:val="00885D2D"/>
    <w:rsid w:val="00890F3D"/>
    <w:rsid w:val="00891A37"/>
    <w:rsid w:val="0089342C"/>
    <w:rsid w:val="008B213A"/>
    <w:rsid w:val="008B2676"/>
    <w:rsid w:val="008B7559"/>
    <w:rsid w:val="008C20BA"/>
    <w:rsid w:val="008D622D"/>
    <w:rsid w:val="008D636B"/>
    <w:rsid w:val="008E0906"/>
    <w:rsid w:val="008E1D60"/>
    <w:rsid w:val="008E1E53"/>
    <w:rsid w:val="008E4266"/>
    <w:rsid w:val="008E63EA"/>
    <w:rsid w:val="008F05D7"/>
    <w:rsid w:val="008F2AC2"/>
    <w:rsid w:val="008F6342"/>
    <w:rsid w:val="00901831"/>
    <w:rsid w:val="009040E0"/>
    <w:rsid w:val="00905603"/>
    <w:rsid w:val="00911618"/>
    <w:rsid w:val="00912D02"/>
    <w:rsid w:val="00924663"/>
    <w:rsid w:val="00925CB5"/>
    <w:rsid w:val="009342B7"/>
    <w:rsid w:val="0093600D"/>
    <w:rsid w:val="009429EF"/>
    <w:rsid w:val="00946E44"/>
    <w:rsid w:val="00956F8C"/>
    <w:rsid w:val="00960D37"/>
    <w:rsid w:val="009704F1"/>
    <w:rsid w:val="0097185F"/>
    <w:rsid w:val="00972408"/>
    <w:rsid w:val="009727D7"/>
    <w:rsid w:val="009736F5"/>
    <w:rsid w:val="00973E18"/>
    <w:rsid w:val="0097789F"/>
    <w:rsid w:val="00977DD2"/>
    <w:rsid w:val="00982B7E"/>
    <w:rsid w:val="009877C0"/>
    <w:rsid w:val="00991736"/>
    <w:rsid w:val="00992389"/>
    <w:rsid w:val="009A7843"/>
    <w:rsid w:val="009B2AA3"/>
    <w:rsid w:val="009B45FA"/>
    <w:rsid w:val="009B6842"/>
    <w:rsid w:val="009C5D78"/>
    <w:rsid w:val="009C792E"/>
    <w:rsid w:val="009E4126"/>
    <w:rsid w:val="00A01A1A"/>
    <w:rsid w:val="00A06E2F"/>
    <w:rsid w:val="00A07CCD"/>
    <w:rsid w:val="00A14B76"/>
    <w:rsid w:val="00A209DF"/>
    <w:rsid w:val="00A25C3E"/>
    <w:rsid w:val="00A3651F"/>
    <w:rsid w:val="00A37896"/>
    <w:rsid w:val="00A460E6"/>
    <w:rsid w:val="00A500BC"/>
    <w:rsid w:val="00A52D25"/>
    <w:rsid w:val="00A61DD7"/>
    <w:rsid w:val="00A64367"/>
    <w:rsid w:val="00A71B42"/>
    <w:rsid w:val="00A72946"/>
    <w:rsid w:val="00A76057"/>
    <w:rsid w:val="00A92114"/>
    <w:rsid w:val="00A92816"/>
    <w:rsid w:val="00A962EC"/>
    <w:rsid w:val="00A97E77"/>
    <w:rsid w:val="00AA0D78"/>
    <w:rsid w:val="00AA443A"/>
    <w:rsid w:val="00AA544C"/>
    <w:rsid w:val="00AB44B4"/>
    <w:rsid w:val="00AB4CCD"/>
    <w:rsid w:val="00AB7A0B"/>
    <w:rsid w:val="00AB7F45"/>
    <w:rsid w:val="00AC3FEA"/>
    <w:rsid w:val="00AC75AC"/>
    <w:rsid w:val="00AD38C3"/>
    <w:rsid w:val="00AE0EAB"/>
    <w:rsid w:val="00AF5088"/>
    <w:rsid w:val="00B0447F"/>
    <w:rsid w:val="00B12177"/>
    <w:rsid w:val="00B1574E"/>
    <w:rsid w:val="00B17A60"/>
    <w:rsid w:val="00B2087F"/>
    <w:rsid w:val="00B242B2"/>
    <w:rsid w:val="00B27B75"/>
    <w:rsid w:val="00B30D72"/>
    <w:rsid w:val="00B37492"/>
    <w:rsid w:val="00B412C9"/>
    <w:rsid w:val="00B445C2"/>
    <w:rsid w:val="00B4745F"/>
    <w:rsid w:val="00B51157"/>
    <w:rsid w:val="00B54344"/>
    <w:rsid w:val="00B656B4"/>
    <w:rsid w:val="00B663FA"/>
    <w:rsid w:val="00B715C2"/>
    <w:rsid w:val="00B727E8"/>
    <w:rsid w:val="00B72C0D"/>
    <w:rsid w:val="00B76E99"/>
    <w:rsid w:val="00B815E8"/>
    <w:rsid w:val="00B85278"/>
    <w:rsid w:val="00B91D34"/>
    <w:rsid w:val="00B924CB"/>
    <w:rsid w:val="00B9586B"/>
    <w:rsid w:val="00B977F3"/>
    <w:rsid w:val="00BA7EEC"/>
    <w:rsid w:val="00BB184F"/>
    <w:rsid w:val="00BC0F24"/>
    <w:rsid w:val="00BD0BC7"/>
    <w:rsid w:val="00BD35FF"/>
    <w:rsid w:val="00BE015C"/>
    <w:rsid w:val="00BE1A98"/>
    <w:rsid w:val="00BF00A7"/>
    <w:rsid w:val="00BF156A"/>
    <w:rsid w:val="00BF4995"/>
    <w:rsid w:val="00BF6DA1"/>
    <w:rsid w:val="00C12BC9"/>
    <w:rsid w:val="00C253F1"/>
    <w:rsid w:val="00C27D9D"/>
    <w:rsid w:val="00C31DFC"/>
    <w:rsid w:val="00C32BCC"/>
    <w:rsid w:val="00C34E77"/>
    <w:rsid w:val="00C40DAF"/>
    <w:rsid w:val="00C52249"/>
    <w:rsid w:val="00C5308D"/>
    <w:rsid w:val="00C552A1"/>
    <w:rsid w:val="00C6302D"/>
    <w:rsid w:val="00C6490C"/>
    <w:rsid w:val="00C65120"/>
    <w:rsid w:val="00C67B24"/>
    <w:rsid w:val="00C7368C"/>
    <w:rsid w:val="00C747A7"/>
    <w:rsid w:val="00C75E80"/>
    <w:rsid w:val="00C76544"/>
    <w:rsid w:val="00C807F6"/>
    <w:rsid w:val="00C869E8"/>
    <w:rsid w:val="00C9273D"/>
    <w:rsid w:val="00C95D1C"/>
    <w:rsid w:val="00CB06AC"/>
    <w:rsid w:val="00CB25E9"/>
    <w:rsid w:val="00CB26F8"/>
    <w:rsid w:val="00CB73D2"/>
    <w:rsid w:val="00CC190B"/>
    <w:rsid w:val="00CC3F2F"/>
    <w:rsid w:val="00CD05D4"/>
    <w:rsid w:val="00CD0616"/>
    <w:rsid w:val="00CD06C4"/>
    <w:rsid w:val="00CD0A6C"/>
    <w:rsid w:val="00CE34B1"/>
    <w:rsid w:val="00CE759D"/>
    <w:rsid w:val="00CF0401"/>
    <w:rsid w:val="00CF1FBA"/>
    <w:rsid w:val="00CF668D"/>
    <w:rsid w:val="00D0390B"/>
    <w:rsid w:val="00D04E0C"/>
    <w:rsid w:val="00D101A9"/>
    <w:rsid w:val="00D1694F"/>
    <w:rsid w:val="00D24183"/>
    <w:rsid w:val="00D24C12"/>
    <w:rsid w:val="00D24D07"/>
    <w:rsid w:val="00D36D53"/>
    <w:rsid w:val="00D4003D"/>
    <w:rsid w:val="00D40047"/>
    <w:rsid w:val="00D57597"/>
    <w:rsid w:val="00D6041F"/>
    <w:rsid w:val="00D630BC"/>
    <w:rsid w:val="00D670C0"/>
    <w:rsid w:val="00D7305D"/>
    <w:rsid w:val="00D82C4D"/>
    <w:rsid w:val="00D8334A"/>
    <w:rsid w:val="00D90ADA"/>
    <w:rsid w:val="00D91362"/>
    <w:rsid w:val="00D9368D"/>
    <w:rsid w:val="00D9534E"/>
    <w:rsid w:val="00DB17DF"/>
    <w:rsid w:val="00DB29FF"/>
    <w:rsid w:val="00DB5BA2"/>
    <w:rsid w:val="00DC26DD"/>
    <w:rsid w:val="00DC3838"/>
    <w:rsid w:val="00DC5542"/>
    <w:rsid w:val="00DC5D40"/>
    <w:rsid w:val="00DC6F93"/>
    <w:rsid w:val="00DC7D20"/>
    <w:rsid w:val="00DD03D7"/>
    <w:rsid w:val="00DE2FA9"/>
    <w:rsid w:val="00DE3522"/>
    <w:rsid w:val="00DE3A83"/>
    <w:rsid w:val="00DE46B6"/>
    <w:rsid w:val="00DE5991"/>
    <w:rsid w:val="00DF295F"/>
    <w:rsid w:val="00DF41A0"/>
    <w:rsid w:val="00DF4527"/>
    <w:rsid w:val="00DF6C4B"/>
    <w:rsid w:val="00DF7FAC"/>
    <w:rsid w:val="00E06C4B"/>
    <w:rsid w:val="00E10E2A"/>
    <w:rsid w:val="00E11E2A"/>
    <w:rsid w:val="00E127E0"/>
    <w:rsid w:val="00E142D3"/>
    <w:rsid w:val="00E159BA"/>
    <w:rsid w:val="00E16653"/>
    <w:rsid w:val="00E239CF"/>
    <w:rsid w:val="00E257A0"/>
    <w:rsid w:val="00E26389"/>
    <w:rsid w:val="00E271B8"/>
    <w:rsid w:val="00E30DF1"/>
    <w:rsid w:val="00E34931"/>
    <w:rsid w:val="00E37C25"/>
    <w:rsid w:val="00E40307"/>
    <w:rsid w:val="00E55356"/>
    <w:rsid w:val="00E6136E"/>
    <w:rsid w:val="00E6778D"/>
    <w:rsid w:val="00E70D31"/>
    <w:rsid w:val="00E73046"/>
    <w:rsid w:val="00E73260"/>
    <w:rsid w:val="00E82D1F"/>
    <w:rsid w:val="00E876B2"/>
    <w:rsid w:val="00EA1FAB"/>
    <w:rsid w:val="00EA406A"/>
    <w:rsid w:val="00EB03D9"/>
    <w:rsid w:val="00EB2064"/>
    <w:rsid w:val="00EB2689"/>
    <w:rsid w:val="00EC0658"/>
    <w:rsid w:val="00EC06BE"/>
    <w:rsid w:val="00ED1332"/>
    <w:rsid w:val="00ED2A7B"/>
    <w:rsid w:val="00EF182D"/>
    <w:rsid w:val="00EF34B2"/>
    <w:rsid w:val="00EF3953"/>
    <w:rsid w:val="00EF6325"/>
    <w:rsid w:val="00F012D4"/>
    <w:rsid w:val="00F04351"/>
    <w:rsid w:val="00F046CA"/>
    <w:rsid w:val="00F16013"/>
    <w:rsid w:val="00F30954"/>
    <w:rsid w:val="00F324D8"/>
    <w:rsid w:val="00F32A8B"/>
    <w:rsid w:val="00F46189"/>
    <w:rsid w:val="00F54829"/>
    <w:rsid w:val="00F54C38"/>
    <w:rsid w:val="00F572AC"/>
    <w:rsid w:val="00F61319"/>
    <w:rsid w:val="00F64B52"/>
    <w:rsid w:val="00F672A1"/>
    <w:rsid w:val="00F67582"/>
    <w:rsid w:val="00F750A8"/>
    <w:rsid w:val="00F7729F"/>
    <w:rsid w:val="00F80220"/>
    <w:rsid w:val="00F81C8F"/>
    <w:rsid w:val="00F8366B"/>
    <w:rsid w:val="00F84D2F"/>
    <w:rsid w:val="00F90793"/>
    <w:rsid w:val="00F961AD"/>
    <w:rsid w:val="00FA545D"/>
    <w:rsid w:val="00FA7F93"/>
    <w:rsid w:val="00FB4D77"/>
    <w:rsid w:val="00FB5610"/>
    <w:rsid w:val="00FC4169"/>
    <w:rsid w:val="00FC6E24"/>
    <w:rsid w:val="00FC7FCD"/>
    <w:rsid w:val="00FD2DF4"/>
    <w:rsid w:val="00FD6E2D"/>
    <w:rsid w:val="00FD78F6"/>
    <w:rsid w:val="00FE57A9"/>
    <w:rsid w:val="00FE7CEA"/>
    <w:rsid w:val="00FF035B"/>
    <w:rsid w:val="00FF0F6B"/>
    <w:rsid w:val="00FF39C9"/>
    <w:rsid w:val="00FF7408"/>
    <w:rsid w:val="00FF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0A8ED"/>
  <w15:docId w15:val="{D1C9D30E-D9B4-4BB6-8B20-1A35C9F0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2C6B2E"/>
    <w:pPr>
      <w:widowControl w:val="0"/>
      <w:jc w:val="both"/>
    </w:pPr>
    <w:rPr>
      <w:rFonts w:ascii="Arial" w:hAnsi="Arial"/>
      <w:kern w:val="2"/>
      <w:sz w:val="21"/>
      <w:szCs w:val="22"/>
    </w:rPr>
  </w:style>
  <w:style w:type="paragraph" w:styleId="1">
    <w:name w:val="heading 1"/>
    <w:aliases w:val="l1,H1,Title1,Normal + Font: Helvetica,Bold,Space Before 12 pt,Not Bold,Heading One,h1,Head1,Head,1,Numbered,nu,Level 1 Head,1st level,Section Head,Sec1,h11,1st level1,h12,1st level2,h13,1st level3,h14,1st level4,h15,1st level5,h16,h17,标书,1st level6"/>
    <w:basedOn w:val="af5"/>
    <w:next w:val="af6"/>
    <w:link w:val="10"/>
    <w:autoRedefine/>
    <w:uiPriority w:val="9"/>
    <w:qFormat/>
    <w:rsid w:val="00A460E6"/>
    <w:pPr>
      <w:keepNext/>
      <w:keepLines/>
      <w:numPr>
        <w:numId w:val="2"/>
      </w:numPr>
      <w:snapToGrid w:val="0"/>
      <w:spacing w:beforeLines="100" w:before="312" w:afterLines="100" w:after="312"/>
      <w:jc w:val="left"/>
      <w:outlineLvl w:val="0"/>
    </w:pPr>
    <w:rPr>
      <w:rFonts w:eastAsia="黑体"/>
      <w:bCs/>
      <w:kern w:val="44"/>
      <w:sz w:val="44"/>
      <w:szCs w:val="44"/>
    </w:rPr>
  </w:style>
  <w:style w:type="paragraph" w:styleId="20">
    <w:name w:val="heading 2"/>
    <w:aliases w:val="UNDERRUBRIK 1-2,Underrubrik1,prop2,h2,Level 2 Topic Heading,2nd level,Titre2,l2,2,Header 2,Heading 2 Hidden,H2,Title2,sect 1.2,DO NOT USE_h2,chn,Chapter Number/Appendix Letter,Heading2,No Number,A,o,H2-Heading 2,Header2,22,heading2,list2,I2,L2,PIM2"/>
    <w:basedOn w:val="af5"/>
    <w:next w:val="af6"/>
    <w:link w:val="21"/>
    <w:autoRedefine/>
    <w:unhideWhenUsed/>
    <w:qFormat/>
    <w:rsid w:val="00C31DFC"/>
    <w:pPr>
      <w:keepNext/>
      <w:keepLines/>
      <w:numPr>
        <w:ilvl w:val="1"/>
        <w:numId w:val="2"/>
      </w:numPr>
      <w:snapToGrid w:val="0"/>
      <w:spacing w:beforeLines="200" w:before="624" w:afterLines="100" w:after="312"/>
      <w:outlineLvl w:val="1"/>
    </w:pPr>
    <w:rPr>
      <w:rFonts w:eastAsia="黑体"/>
      <w:bCs/>
      <w:sz w:val="36"/>
      <w:szCs w:val="36"/>
    </w:rPr>
  </w:style>
  <w:style w:type="paragraph" w:styleId="3">
    <w:name w:val="heading 3"/>
    <w:aliases w:val="h3,H3,sect1.2.3,Title3,l3,CT,1.1.1.标题 3,H31,H32,H33,H34,H35,heading 3 + Indent: Left 0.25 in,Bold Head,bh,Bold Head1,bh1,Bold Head2,bh2,Bold Head11,bh11,Bold Head3,bh3,Bold Head12,bh12,Bold Head21,bh21,Bold Head111,bh111,Bold Head4,bh4,Bold Head13"/>
    <w:basedOn w:val="af5"/>
    <w:next w:val="af6"/>
    <w:link w:val="30"/>
    <w:autoRedefine/>
    <w:unhideWhenUsed/>
    <w:qFormat/>
    <w:rsid w:val="00415199"/>
    <w:pPr>
      <w:keepNext/>
      <w:keepLines/>
      <w:numPr>
        <w:ilvl w:val="2"/>
        <w:numId w:val="2"/>
      </w:numPr>
      <w:snapToGrid w:val="0"/>
      <w:spacing w:beforeLines="100" w:before="312" w:afterLines="50" w:after="156"/>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Alt+4"/>
    <w:basedOn w:val="af5"/>
    <w:next w:val="af6"/>
    <w:link w:val="40"/>
    <w:autoRedefine/>
    <w:uiPriority w:val="9"/>
    <w:unhideWhenUsed/>
    <w:qFormat/>
    <w:rsid w:val="002C6B2E"/>
    <w:pPr>
      <w:keepNext/>
      <w:keepLines/>
      <w:numPr>
        <w:ilvl w:val="3"/>
        <w:numId w:val="2"/>
      </w:numPr>
      <w:spacing w:beforeLines="100" w:before="312"/>
      <w:outlineLvl w:val="3"/>
    </w:pPr>
    <w:rPr>
      <w:rFonts w:eastAsia="黑体"/>
      <w:bCs/>
      <w:sz w:val="28"/>
      <w:szCs w:val="28"/>
    </w:rPr>
  </w:style>
  <w:style w:type="paragraph" w:styleId="5">
    <w:name w:val="heading 5"/>
    <w:aliases w:val="h5,H5,PIM 5,dash,ds,dd,heading 5,l5+toc5,Numbered Sub-list,Roman list,口,口1,口2,一,正文五级标题,5,table,DO NOT USE_h5,Alt+5,Second Subheading,dash1,ds1,dd1,dash2,ds2,dd2,dash3,ds3,dd3,dash4,ds4,dd4,dash5,ds5,dd5,dash6,ds6,dd6,dash7,ds7,dd7,dash8,ds8,dd8,das"/>
    <w:basedOn w:val="af5"/>
    <w:next w:val="af6"/>
    <w:link w:val="50"/>
    <w:autoRedefine/>
    <w:uiPriority w:val="9"/>
    <w:unhideWhenUsed/>
    <w:qFormat/>
    <w:rsid w:val="002C6B2E"/>
    <w:pPr>
      <w:keepNext/>
      <w:keepLines/>
      <w:numPr>
        <w:ilvl w:val="4"/>
        <w:numId w:val="2"/>
      </w:numPr>
      <w:spacing w:beforeLines="100" w:before="312" w:afterLines="50" w:after="156"/>
      <w:outlineLvl w:val="4"/>
    </w:pPr>
    <w:rPr>
      <w:rFonts w:eastAsia="黑体"/>
      <w:b/>
      <w:bCs/>
      <w:szCs w:val="28"/>
    </w:rPr>
  </w:style>
  <w:style w:type="paragraph" w:styleId="6">
    <w:name w:val="heading 6"/>
    <w:basedOn w:val="af5"/>
    <w:next w:val="af6"/>
    <w:link w:val="60"/>
    <w:uiPriority w:val="9"/>
    <w:unhideWhenUsed/>
    <w:qFormat/>
    <w:rsid w:val="002C6B2E"/>
    <w:pPr>
      <w:keepNext/>
      <w:keepLines/>
      <w:spacing w:before="240" w:after="64"/>
      <w:outlineLvl w:val="5"/>
    </w:pPr>
    <w:rPr>
      <w:b/>
      <w:bCs/>
      <w:sz w:val="24"/>
      <w:szCs w:val="24"/>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customStyle="1" w:styleId="af">
    <w:name w:val="并列小菱形"/>
    <w:basedOn w:val="af5"/>
    <w:link w:val="Char"/>
    <w:qFormat/>
    <w:rsid w:val="002C6B2E"/>
    <w:pPr>
      <w:numPr>
        <w:numId w:val="17"/>
      </w:numPr>
    </w:pPr>
    <w:rPr>
      <w:szCs w:val="16"/>
    </w:rPr>
  </w:style>
  <w:style w:type="character" w:customStyle="1" w:styleId="Char">
    <w:name w:val="并列小菱形 Char"/>
    <w:link w:val="af"/>
    <w:rsid w:val="002C6B2E"/>
    <w:rPr>
      <w:rFonts w:ascii="Arial" w:hAnsi="Arial"/>
      <w:kern w:val="2"/>
      <w:sz w:val="21"/>
      <w:szCs w:val="16"/>
    </w:rPr>
  </w:style>
  <w:style w:type="character" w:customStyle="1" w:styleId="10">
    <w:name w:val="标题 1 字符"/>
    <w:aliases w:val="l1 字符,H1 字符,Title1 字符,Normal + Font: Helvetica 字符,Bold 字符,Space Before 12 pt 字符,Not Bold 字符,Heading One 字符,h1 字符,Head1 字符,Head 字符,1 字符,Numbered 字符,nu 字符,Level 1 Head 字符,1st level 字符,Section Head 字符,Sec1 字符,h11 字符,1st level1 字符,h12 字符,h13 字符"/>
    <w:link w:val="1"/>
    <w:uiPriority w:val="9"/>
    <w:qFormat/>
    <w:rsid w:val="00A460E6"/>
    <w:rPr>
      <w:rFonts w:ascii="Arial" w:eastAsia="黑体" w:hAnsi="Arial"/>
      <w:bCs/>
      <w:kern w:val="44"/>
      <w:sz w:val="44"/>
      <w:szCs w:val="44"/>
    </w:rPr>
  </w:style>
  <w:style w:type="character" w:customStyle="1" w:styleId="21">
    <w:name w:val="标题 2 字符"/>
    <w:aliases w:val="UNDERRUBRIK 1-2 字符,Underrubrik1 字符,prop2 字符,h2 字符,Level 2 Topic Heading 字符,2nd level 字符,Titre2 字符,l2 字符,2 字符,Header 2 字符,Heading 2 Hidden 字符,H2 字符,Title2 字符,sect 1.2 字符,DO NOT USE_h2 字符,chn 字符,Chapter Number/Appendix Letter 字符,Heading2 字符,A 字符"/>
    <w:link w:val="20"/>
    <w:uiPriority w:val="9"/>
    <w:rsid w:val="00C31DFC"/>
    <w:rPr>
      <w:rFonts w:ascii="Arial" w:eastAsia="黑体" w:hAnsi="Arial"/>
      <w:bCs/>
      <w:kern w:val="2"/>
      <w:sz w:val="36"/>
      <w:szCs w:val="36"/>
    </w:rPr>
  </w:style>
  <w:style w:type="character" w:customStyle="1" w:styleId="30">
    <w:name w:val="标题 3 字符"/>
    <w:aliases w:val="h3 字符,H3 字符,sect1.2.3 字符,Title3 字符,l3 字符,CT 字符,1.1.1.标题 3 字符,H31 字符,H32 字符,H33 字符,H34 字符,H35 字符,heading 3 + Indent: Left 0.25 in 字符,Bold Head 字符,bh 字符,Bold Head1 字符,bh1 字符,Bold Head2 字符,bh2 字符,Bold Head11 字符,bh11 字符,Bold Head3 字符,bh3 字符,bh12 字符"/>
    <w:link w:val="3"/>
    <w:uiPriority w:val="9"/>
    <w:qFormat/>
    <w:rsid w:val="00415199"/>
    <w:rPr>
      <w:rFonts w:ascii="Arial" w:eastAsia="黑体" w:hAnsi="Arial"/>
      <w:bCs/>
      <w:kern w:val="2"/>
      <w:sz w:val="32"/>
      <w:szCs w:val="32"/>
    </w:rPr>
  </w:style>
  <w:style w:type="character" w:customStyle="1" w:styleId="40">
    <w:name w:val="标题 4 字符"/>
    <w:aliases w:val="标题 4 Char Char 字符,标题 4 Char Char Char 字符,--F4 字符,heading 4 字符,Heading 4 Char 字符,标题 4 Char2 Char 字符,标题 4 Char1 Char Char 字符,标题 4 Char3 Char Char Char Char 字符,标题 4 Char2 Char Char Char Char Char 字符,标题 4 Char1 Char Char Char Char Char Char 字符,h4 字符"/>
    <w:link w:val="4"/>
    <w:uiPriority w:val="9"/>
    <w:rsid w:val="002C6B2E"/>
    <w:rPr>
      <w:rFonts w:ascii="Arial" w:eastAsia="黑体" w:hAnsi="Arial"/>
      <w:bCs/>
      <w:kern w:val="2"/>
      <w:sz w:val="28"/>
      <w:szCs w:val="28"/>
    </w:rPr>
  </w:style>
  <w:style w:type="character" w:customStyle="1" w:styleId="50">
    <w:name w:val="标题 5 字符"/>
    <w:aliases w:val="h5 字符,H5 字符,PIM 5 字符,dash 字符,ds 字符,dd 字符,heading 5 字符,l5+toc5 字符,Numbered Sub-list 字符,Roman list 字符,口 字符,口1 字符,口2 字符,一 字符,正文五级标题 字符,5 字符,table 字符,DO NOT USE_h5 字符,Alt+5 字符,Second Subheading 字符,dash1 字符,ds1 字符,dd1 字符,dash2 字符,ds2 字符,dd2 字符,ds3 字符"/>
    <w:link w:val="5"/>
    <w:uiPriority w:val="9"/>
    <w:rsid w:val="002C6B2E"/>
    <w:rPr>
      <w:rFonts w:ascii="Arial" w:eastAsia="黑体" w:hAnsi="Arial"/>
      <w:b/>
      <w:bCs/>
      <w:kern w:val="2"/>
      <w:sz w:val="21"/>
      <w:szCs w:val="28"/>
    </w:rPr>
  </w:style>
  <w:style w:type="paragraph" w:customStyle="1" w:styleId="af6">
    <w:name w:val="正文对齐"/>
    <w:basedOn w:val="af5"/>
    <w:link w:val="Char0"/>
    <w:autoRedefine/>
    <w:qFormat/>
    <w:rsid w:val="002C6B2E"/>
    <w:pPr>
      <w:spacing w:before="60"/>
      <w:ind w:leftChars="400" w:left="840"/>
    </w:pPr>
    <w:rPr>
      <w:szCs w:val="21"/>
    </w:rPr>
  </w:style>
  <w:style w:type="character" w:customStyle="1" w:styleId="Char0">
    <w:name w:val="正文对齐 Char"/>
    <w:link w:val="af6"/>
    <w:rsid w:val="002C6B2E"/>
    <w:rPr>
      <w:rFonts w:ascii="Arial" w:eastAsia="宋体" w:hAnsi="Arial"/>
    </w:rPr>
  </w:style>
  <w:style w:type="paragraph" w:customStyle="1" w:styleId="Content">
    <w:name w:val="Content"/>
    <w:basedOn w:val="af5"/>
    <w:next w:val="af5"/>
    <w:link w:val="ContentChar"/>
    <w:autoRedefine/>
    <w:qFormat/>
    <w:rsid w:val="002C6B2E"/>
    <w:pPr>
      <w:tabs>
        <w:tab w:val="left" w:pos="2235"/>
        <w:tab w:val="right" w:pos="9638"/>
      </w:tabs>
      <w:spacing w:beforeLines="100" w:before="312" w:afterLines="100" w:after="312"/>
      <w:jc w:val="center"/>
      <w:outlineLvl w:val="0"/>
    </w:pPr>
    <w:rPr>
      <w:rFonts w:eastAsia="黑体"/>
      <w:sz w:val="48"/>
      <w:szCs w:val="21"/>
    </w:rPr>
  </w:style>
  <w:style w:type="character" w:customStyle="1" w:styleId="ContentChar">
    <w:name w:val="Content Char"/>
    <w:link w:val="Content"/>
    <w:rsid w:val="002C6B2E"/>
    <w:rPr>
      <w:rFonts w:ascii="Arial" w:eastAsia="黑体" w:hAnsi="Arial"/>
      <w:sz w:val="48"/>
    </w:rPr>
  </w:style>
  <w:style w:type="paragraph" w:customStyle="1" w:styleId="af3">
    <w:name w:val="表格菱形"/>
    <w:basedOn w:val="af5"/>
    <w:link w:val="Char1"/>
    <w:qFormat/>
    <w:rsid w:val="002C6B2E"/>
    <w:pPr>
      <w:numPr>
        <w:numId w:val="11"/>
      </w:numPr>
    </w:pPr>
    <w:rPr>
      <w:szCs w:val="21"/>
    </w:rPr>
  </w:style>
  <w:style w:type="character" w:customStyle="1" w:styleId="Char1">
    <w:name w:val="表格菱形 Char"/>
    <w:link w:val="af3"/>
    <w:rsid w:val="002C6B2E"/>
    <w:rPr>
      <w:rFonts w:ascii="Arial" w:hAnsi="Arial"/>
      <w:kern w:val="2"/>
      <w:sz w:val="21"/>
      <w:szCs w:val="21"/>
    </w:rPr>
  </w:style>
  <w:style w:type="paragraph" w:customStyle="1" w:styleId="af2">
    <w:name w:val="表格题注"/>
    <w:basedOn w:val="af5"/>
    <w:next w:val="af6"/>
    <w:link w:val="Char2"/>
    <w:autoRedefine/>
    <w:qFormat/>
    <w:rsid w:val="00982B7E"/>
    <w:pPr>
      <w:keepNext/>
      <w:numPr>
        <w:ilvl w:val="8"/>
        <w:numId w:val="2"/>
      </w:numPr>
      <w:spacing w:before="60"/>
      <w:jc w:val="center"/>
    </w:pPr>
    <w:rPr>
      <w:rFonts w:eastAsia="黑体"/>
      <w:szCs w:val="21"/>
    </w:rPr>
  </w:style>
  <w:style w:type="character" w:customStyle="1" w:styleId="Char2">
    <w:name w:val="表格题注 Char"/>
    <w:link w:val="af2"/>
    <w:rsid w:val="00982B7E"/>
    <w:rPr>
      <w:rFonts w:ascii="Arial" w:eastAsia="黑体" w:hAnsi="Arial"/>
      <w:kern w:val="2"/>
      <w:sz w:val="21"/>
      <w:szCs w:val="21"/>
    </w:rPr>
  </w:style>
  <w:style w:type="paragraph" w:customStyle="1" w:styleId="ae">
    <w:name w:val="表格圆点"/>
    <w:basedOn w:val="af5"/>
    <w:link w:val="Char3"/>
    <w:qFormat/>
    <w:rsid w:val="002C6B2E"/>
    <w:pPr>
      <w:numPr>
        <w:numId w:val="16"/>
      </w:numPr>
    </w:pPr>
    <w:rPr>
      <w:szCs w:val="21"/>
    </w:rPr>
  </w:style>
  <w:style w:type="character" w:customStyle="1" w:styleId="Char3">
    <w:name w:val="表格圆点 Char"/>
    <w:link w:val="ae"/>
    <w:rsid w:val="002C6B2E"/>
    <w:rPr>
      <w:rFonts w:ascii="Arial" w:hAnsi="Arial"/>
      <w:kern w:val="2"/>
      <w:sz w:val="21"/>
      <w:szCs w:val="21"/>
    </w:rPr>
  </w:style>
  <w:style w:type="paragraph" w:customStyle="1" w:styleId="afa">
    <w:name w:val="并列大标题"/>
    <w:basedOn w:val="af5"/>
    <w:next w:val="af6"/>
    <w:link w:val="Char4"/>
    <w:qFormat/>
    <w:rsid w:val="002C6B2E"/>
    <w:pPr>
      <w:keepNext/>
      <w:spacing w:beforeLines="50" w:before="50" w:afterLines="50" w:after="50"/>
    </w:pPr>
    <w:rPr>
      <w:rFonts w:eastAsia="黑体"/>
      <w:sz w:val="28"/>
      <w:szCs w:val="28"/>
    </w:rPr>
  </w:style>
  <w:style w:type="character" w:customStyle="1" w:styleId="Char4">
    <w:name w:val="并列大标题 Char"/>
    <w:link w:val="afa"/>
    <w:rsid w:val="002C6B2E"/>
    <w:rPr>
      <w:rFonts w:ascii="Arial" w:eastAsia="黑体" w:hAnsi="Arial"/>
      <w:sz w:val="28"/>
      <w:szCs w:val="28"/>
    </w:rPr>
  </w:style>
  <w:style w:type="paragraph" w:customStyle="1" w:styleId="afb">
    <w:name w:val="并列小标题"/>
    <w:basedOn w:val="af5"/>
    <w:next w:val="af6"/>
    <w:link w:val="Char5"/>
    <w:qFormat/>
    <w:rsid w:val="0026117B"/>
    <w:pPr>
      <w:spacing w:beforeLines="50"/>
    </w:pPr>
    <w:rPr>
      <w:rFonts w:eastAsia="黑体"/>
      <w:b/>
    </w:rPr>
  </w:style>
  <w:style w:type="character" w:customStyle="1" w:styleId="Char5">
    <w:name w:val="并列小标题 Char"/>
    <w:link w:val="afb"/>
    <w:rsid w:val="0026117B"/>
    <w:rPr>
      <w:rFonts w:eastAsia="黑体"/>
      <w:b/>
    </w:rPr>
  </w:style>
  <w:style w:type="paragraph" w:customStyle="1" w:styleId="af0">
    <w:name w:val="并列圆点"/>
    <w:basedOn w:val="af5"/>
    <w:link w:val="Char6"/>
    <w:qFormat/>
    <w:rsid w:val="002C6B2E"/>
    <w:pPr>
      <w:numPr>
        <w:numId w:val="18"/>
      </w:numPr>
    </w:pPr>
    <w:rPr>
      <w:szCs w:val="21"/>
    </w:rPr>
  </w:style>
  <w:style w:type="character" w:customStyle="1" w:styleId="Char6">
    <w:name w:val="并列圆点 Char"/>
    <w:link w:val="af0"/>
    <w:rsid w:val="002C6B2E"/>
    <w:rPr>
      <w:rFonts w:ascii="Arial" w:hAnsi="Arial"/>
      <w:kern w:val="2"/>
      <w:sz w:val="21"/>
      <w:szCs w:val="21"/>
    </w:rPr>
  </w:style>
  <w:style w:type="paragraph" w:customStyle="1" w:styleId="afc">
    <w:name w:val="插图对齐"/>
    <w:basedOn w:val="af5"/>
    <w:next w:val="af6"/>
    <w:link w:val="Char7"/>
    <w:qFormat/>
    <w:rsid w:val="00991736"/>
    <w:pPr>
      <w:ind w:leftChars="400" w:left="400"/>
      <w:jc w:val="center"/>
    </w:pPr>
    <w:rPr>
      <w:szCs w:val="21"/>
    </w:rPr>
  </w:style>
  <w:style w:type="character" w:customStyle="1" w:styleId="Char7">
    <w:name w:val="插图对齐 Char"/>
    <w:link w:val="afc"/>
    <w:rsid w:val="00991736"/>
    <w:rPr>
      <w:rFonts w:ascii="Arial" w:eastAsia="宋体" w:hAnsi="Arial"/>
    </w:rPr>
  </w:style>
  <w:style w:type="paragraph" w:customStyle="1" w:styleId="af1">
    <w:name w:val="插图题注"/>
    <w:basedOn w:val="af5"/>
    <w:next w:val="afc"/>
    <w:link w:val="Char8"/>
    <w:autoRedefine/>
    <w:qFormat/>
    <w:rsid w:val="003E34B4"/>
    <w:pPr>
      <w:keepNext/>
      <w:numPr>
        <w:ilvl w:val="7"/>
        <w:numId w:val="2"/>
      </w:numPr>
      <w:snapToGrid w:val="0"/>
      <w:spacing w:beforeLines="50" w:before="156"/>
    </w:pPr>
    <w:rPr>
      <w:rFonts w:eastAsia="黑体"/>
      <w:szCs w:val="21"/>
    </w:rPr>
  </w:style>
  <w:style w:type="character" w:customStyle="1" w:styleId="Char8">
    <w:name w:val="插图题注 Char"/>
    <w:link w:val="af1"/>
    <w:rsid w:val="003E34B4"/>
    <w:rPr>
      <w:rFonts w:ascii="Arial" w:eastAsia="黑体" w:hAnsi="Arial"/>
      <w:kern w:val="2"/>
      <w:sz w:val="21"/>
      <w:szCs w:val="21"/>
    </w:rPr>
  </w:style>
  <w:style w:type="paragraph" w:customStyle="1" w:styleId="a5">
    <w:name w:val="附录表格题注"/>
    <w:basedOn w:val="af5"/>
    <w:next w:val="af6"/>
    <w:link w:val="Char9"/>
    <w:autoRedefine/>
    <w:qFormat/>
    <w:rsid w:val="002C6B2E"/>
    <w:pPr>
      <w:keepNext/>
      <w:numPr>
        <w:ilvl w:val="8"/>
        <w:numId w:val="19"/>
      </w:numPr>
      <w:spacing w:before="60"/>
      <w:jc w:val="center"/>
    </w:pPr>
    <w:rPr>
      <w:rFonts w:eastAsia="黑体"/>
      <w:szCs w:val="21"/>
    </w:rPr>
  </w:style>
  <w:style w:type="character" w:customStyle="1" w:styleId="Char9">
    <w:name w:val="附录表格题注 Char"/>
    <w:link w:val="a5"/>
    <w:rsid w:val="002C6B2E"/>
    <w:rPr>
      <w:rFonts w:ascii="Arial" w:eastAsia="黑体" w:hAnsi="Arial"/>
      <w:kern w:val="2"/>
      <w:sz w:val="21"/>
      <w:szCs w:val="21"/>
    </w:rPr>
  </w:style>
  <w:style w:type="paragraph" w:customStyle="1" w:styleId="a4">
    <w:name w:val="附录插图题注"/>
    <w:basedOn w:val="af5"/>
    <w:next w:val="afc"/>
    <w:link w:val="Chara"/>
    <w:autoRedefine/>
    <w:qFormat/>
    <w:rsid w:val="002C6B2E"/>
    <w:pPr>
      <w:keepNext/>
      <w:numPr>
        <w:ilvl w:val="7"/>
        <w:numId w:val="19"/>
      </w:numPr>
      <w:spacing w:before="60"/>
      <w:jc w:val="center"/>
    </w:pPr>
    <w:rPr>
      <w:rFonts w:eastAsia="黑体"/>
      <w:szCs w:val="21"/>
      <w:shd w:val="clear" w:color="auto" w:fill="FFFFFF"/>
    </w:rPr>
  </w:style>
  <w:style w:type="character" w:customStyle="1" w:styleId="Chara">
    <w:name w:val="附录插图题注 Char"/>
    <w:link w:val="a4"/>
    <w:rsid w:val="002C6B2E"/>
    <w:rPr>
      <w:rFonts w:ascii="Arial" w:eastAsia="黑体" w:hAnsi="Arial"/>
      <w:kern w:val="2"/>
      <w:sz w:val="21"/>
      <w:szCs w:val="21"/>
    </w:rPr>
  </w:style>
  <w:style w:type="paragraph" w:customStyle="1" w:styleId="a2">
    <w:name w:val="附录二级标题"/>
    <w:basedOn w:val="af5"/>
    <w:next w:val="af6"/>
    <w:link w:val="Charb"/>
    <w:qFormat/>
    <w:rsid w:val="002C6B2E"/>
    <w:pPr>
      <w:keepNext/>
      <w:numPr>
        <w:ilvl w:val="1"/>
        <w:numId w:val="19"/>
      </w:numPr>
      <w:spacing w:beforeLines="200" w:before="200"/>
      <w:outlineLvl w:val="1"/>
    </w:pPr>
    <w:rPr>
      <w:rFonts w:eastAsia="黑体"/>
      <w:sz w:val="36"/>
      <w:szCs w:val="21"/>
    </w:rPr>
  </w:style>
  <w:style w:type="character" w:customStyle="1" w:styleId="Charb">
    <w:name w:val="附录二级标题 Char"/>
    <w:link w:val="a2"/>
    <w:rsid w:val="002C6B2E"/>
    <w:rPr>
      <w:rFonts w:ascii="Arial" w:eastAsia="黑体" w:hAnsi="Arial"/>
      <w:kern w:val="2"/>
      <w:sz w:val="36"/>
      <w:szCs w:val="21"/>
    </w:rPr>
  </w:style>
  <w:style w:type="paragraph" w:customStyle="1" w:styleId="a3">
    <w:name w:val="附录三级标题"/>
    <w:basedOn w:val="af5"/>
    <w:next w:val="af6"/>
    <w:link w:val="Charc"/>
    <w:autoRedefine/>
    <w:qFormat/>
    <w:rsid w:val="002C6B2E"/>
    <w:pPr>
      <w:keepNext/>
      <w:numPr>
        <w:ilvl w:val="2"/>
        <w:numId w:val="19"/>
      </w:numPr>
      <w:spacing w:beforeLines="100" w:before="312"/>
      <w:outlineLvl w:val="2"/>
    </w:pPr>
    <w:rPr>
      <w:rFonts w:eastAsia="黑体"/>
      <w:sz w:val="32"/>
      <w:szCs w:val="32"/>
    </w:rPr>
  </w:style>
  <w:style w:type="character" w:customStyle="1" w:styleId="Charc">
    <w:name w:val="附录三级标题 Char"/>
    <w:link w:val="a3"/>
    <w:rsid w:val="002C6B2E"/>
    <w:rPr>
      <w:rFonts w:ascii="Arial" w:eastAsia="黑体" w:hAnsi="Arial"/>
      <w:kern w:val="2"/>
      <w:sz w:val="32"/>
      <w:szCs w:val="32"/>
    </w:rPr>
  </w:style>
  <w:style w:type="paragraph" w:customStyle="1" w:styleId="a1">
    <w:name w:val="附录一级标题"/>
    <w:basedOn w:val="af5"/>
    <w:next w:val="af6"/>
    <w:link w:val="Chard"/>
    <w:autoRedefine/>
    <w:qFormat/>
    <w:rsid w:val="008133B0"/>
    <w:pPr>
      <w:keepNext/>
      <w:numPr>
        <w:numId w:val="19"/>
      </w:numPr>
      <w:snapToGrid w:val="0"/>
      <w:spacing w:beforeLines="100" w:before="312" w:afterLines="100" w:after="312"/>
      <w:jc w:val="center"/>
      <w:outlineLvl w:val="0"/>
    </w:pPr>
    <w:rPr>
      <w:rFonts w:eastAsia="黑体"/>
      <w:sz w:val="44"/>
      <w:szCs w:val="44"/>
    </w:rPr>
  </w:style>
  <w:style w:type="character" w:customStyle="1" w:styleId="Chard">
    <w:name w:val="附录一级标题 Char"/>
    <w:link w:val="a1"/>
    <w:rsid w:val="008133B0"/>
    <w:rPr>
      <w:rFonts w:ascii="Arial" w:eastAsia="黑体" w:hAnsi="Arial"/>
      <w:kern w:val="2"/>
      <w:sz w:val="44"/>
      <w:szCs w:val="44"/>
    </w:rPr>
  </w:style>
  <w:style w:type="character" w:customStyle="1" w:styleId="60">
    <w:name w:val="标题 6 字符"/>
    <w:link w:val="6"/>
    <w:uiPriority w:val="9"/>
    <w:rsid w:val="002C6B2E"/>
    <w:rPr>
      <w:rFonts w:ascii="Arial" w:eastAsia="宋体" w:hAnsi="Arial" w:cs="Times New Roman"/>
      <w:b/>
      <w:bCs/>
      <w:sz w:val="24"/>
      <w:szCs w:val="24"/>
    </w:rPr>
  </w:style>
  <w:style w:type="paragraph" w:customStyle="1" w:styleId="Step12">
    <w:name w:val="Step1"/>
    <w:basedOn w:val="af5"/>
    <w:next w:val="Step13"/>
    <w:link w:val="Step1Char"/>
    <w:qFormat/>
    <w:rsid w:val="002C6B2E"/>
    <w:pPr>
      <w:numPr>
        <w:numId w:val="23"/>
      </w:numPr>
    </w:pPr>
    <w:rPr>
      <w:szCs w:val="21"/>
    </w:rPr>
  </w:style>
  <w:style w:type="character" w:customStyle="1" w:styleId="Step1Char">
    <w:name w:val="Step1 Char"/>
    <w:link w:val="Step12"/>
    <w:rsid w:val="002C6B2E"/>
    <w:rPr>
      <w:rFonts w:ascii="Arial" w:hAnsi="Arial"/>
      <w:kern w:val="2"/>
      <w:sz w:val="21"/>
      <w:szCs w:val="21"/>
    </w:rPr>
  </w:style>
  <w:style w:type="paragraph" w:customStyle="1" w:styleId="Step21">
    <w:name w:val="Step2"/>
    <w:basedOn w:val="af5"/>
    <w:next w:val="Step22"/>
    <w:link w:val="Step2Char"/>
    <w:qFormat/>
    <w:rsid w:val="002C6B2E"/>
    <w:pPr>
      <w:numPr>
        <w:numId w:val="8"/>
      </w:numPr>
    </w:pPr>
    <w:rPr>
      <w:szCs w:val="21"/>
    </w:rPr>
  </w:style>
  <w:style w:type="character" w:customStyle="1" w:styleId="Step2Char">
    <w:name w:val="Step2 Char"/>
    <w:link w:val="Step21"/>
    <w:rsid w:val="002C6B2E"/>
    <w:rPr>
      <w:rFonts w:ascii="Arial" w:hAnsi="Arial"/>
      <w:kern w:val="2"/>
      <w:sz w:val="21"/>
      <w:szCs w:val="21"/>
    </w:rPr>
  </w:style>
  <w:style w:type="paragraph" w:customStyle="1" w:styleId="ad">
    <w:name w:val="说明并列"/>
    <w:basedOn w:val="af5"/>
    <w:link w:val="Chare"/>
    <w:autoRedefine/>
    <w:qFormat/>
    <w:rsid w:val="002C6B2E"/>
    <w:pPr>
      <w:numPr>
        <w:numId w:val="20"/>
      </w:numPr>
    </w:pPr>
    <w:rPr>
      <w:szCs w:val="21"/>
      <w:shd w:val="pct15" w:color="auto" w:fill="FFFFFF"/>
    </w:rPr>
  </w:style>
  <w:style w:type="character" w:customStyle="1" w:styleId="Chare">
    <w:name w:val="说明并列 Char"/>
    <w:link w:val="ad"/>
    <w:rsid w:val="002C6B2E"/>
    <w:rPr>
      <w:rFonts w:ascii="Arial" w:hAnsi="Arial"/>
      <w:kern w:val="2"/>
      <w:sz w:val="21"/>
      <w:szCs w:val="21"/>
    </w:rPr>
  </w:style>
  <w:style w:type="paragraph" w:customStyle="1" w:styleId="afd">
    <w:name w:val="说明正文"/>
    <w:basedOn w:val="af5"/>
    <w:link w:val="Charf"/>
    <w:autoRedefine/>
    <w:qFormat/>
    <w:rsid w:val="002C6B2E"/>
    <w:pPr>
      <w:ind w:left="851"/>
    </w:pPr>
    <w:rPr>
      <w:szCs w:val="21"/>
      <w:shd w:val="pct15" w:color="auto" w:fill="FFFFFF"/>
    </w:rPr>
  </w:style>
  <w:style w:type="character" w:customStyle="1" w:styleId="Charf">
    <w:name w:val="说明正文 Char"/>
    <w:link w:val="afd"/>
    <w:rsid w:val="002C6B2E"/>
    <w:rPr>
      <w:rFonts w:ascii="Arial" w:eastAsia="宋体" w:hAnsi="Arial"/>
    </w:rPr>
  </w:style>
  <w:style w:type="paragraph" w:customStyle="1" w:styleId="Step13">
    <w:name w:val="Step1正文"/>
    <w:basedOn w:val="af5"/>
    <w:link w:val="Step1Char0"/>
    <w:qFormat/>
    <w:rsid w:val="002C6B2E"/>
    <w:pPr>
      <w:ind w:left="1644"/>
    </w:pPr>
    <w:rPr>
      <w:szCs w:val="21"/>
    </w:rPr>
  </w:style>
  <w:style w:type="character" w:customStyle="1" w:styleId="Step1Char0">
    <w:name w:val="Step1正文 Char"/>
    <w:link w:val="Step13"/>
    <w:rsid w:val="002C6B2E"/>
    <w:rPr>
      <w:rFonts w:ascii="Arial" w:eastAsia="宋体" w:hAnsi="Arial"/>
    </w:rPr>
  </w:style>
  <w:style w:type="paragraph" w:customStyle="1" w:styleId="Step22">
    <w:name w:val="Step2正文"/>
    <w:basedOn w:val="af5"/>
    <w:link w:val="Step2Char0"/>
    <w:qFormat/>
    <w:rsid w:val="002C6B2E"/>
    <w:pPr>
      <w:ind w:left="2064"/>
    </w:pPr>
    <w:rPr>
      <w:szCs w:val="21"/>
    </w:rPr>
  </w:style>
  <w:style w:type="character" w:customStyle="1" w:styleId="Step2Char0">
    <w:name w:val="Step2正文 Char"/>
    <w:link w:val="Step22"/>
    <w:rsid w:val="002C6B2E"/>
    <w:rPr>
      <w:rFonts w:ascii="Arial" w:eastAsia="宋体" w:hAnsi="Arial"/>
    </w:rPr>
  </w:style>
  <w:style w:type="paragraph" w:customStyle="1" w:styleId="Step1">
    <w:name w:val="Step1选择"/>
    <w:basedOn w:val="af5"/>
    <w:link w:val="Step1Char1"/>
    <w:qFormat/>
    <w:rsid w:val="002C6B2E"/>
    <w:pPr>
      <w:numPr>
        <w:numId w:val="5"/>
      </w:numPr>
    </w:pPr>
    <w:rPr>
      <w:szCs w:val="21"/>
    </w:rPr>
  </w:style>
  <w:style w:type="character" w:customStyle="1" w:styleId="Step1Char1">
    <w:name w:val="Step1选择 Char"/>
    <w:link w:val="Step1"/>
    <w:rsid w:val="002C6B2E"/>
    <w:rPr>
      <w:rFonts w:ascii="Arial" w:hAnsi="Arial"/>
      <w:kern w:val="2"/>
      <w:sz w:val="21"/>
      <w:szCs w:val="21"/>
    </w:rPr>
  </w:style>
  <w:style w:type="paragraph" w:customStyle="1" w:styleId="a0">
    <w:name w:val="表格序号"/>
    <w:basedOn w:val="af5"/>
    <w:link w:val="Charf0"/>
    <w:qFormat/>
    <w:rsid w:val="002C6B2E"/>
    <w:pPr>
      <w:numPr>
        <w:numId w:val="14"/>
      </w:numPr>
    </w:pPr>
    <w:rPr>
      <w:szCs w:val="21"/>
    </w:rPr>
  </w:style>
  <w:style w:type="character" w:customStyle="1" w:styleId="Charf0">
    <w:name w:val="表格序号 Char"/>
    <w:link w:val="a0"/>
    <w:rsid w:val="002C6B2E"/>
    <w:rPr>
      <w:rFonts w:ascii="Arial" w:hAnsi="Arial"/>
      <w:kern w:val="2"/>
      <w:sz w:val="21"/>
      <w:szCs w:val="21"/>
    </w:rPr>
  </w:style>
  <w:style w:type="paragraph" w:styleId="afe">
    <w:name w:val="List Paragraph"/>
    <w:basedOn w:val="af5"/>
    <w:link w:val="aff"/>
    <w:uiPriority w:val="34"/>
    <w:qFormat/>
    <w:rsid w:val="003F5EC7"/>
    <w:pPr>
      <w:ind w:firstLineChars="200" w:firstLine="420"/>
    </w:pPr>
  </w:style>
  <w:style w:type="paragraph" w:styleId="aff0">
    <w:name w:val="header"/>
    <w:basedOn w:val="af5"/>
    <w:link w:val="aff1"/>
    <w:uiPriority w:val="99"/>
    <w:unhideWhenUsed/>
    <w:rsid w:val="002C6B2E"/>
    <w:pPr>
      <w:pBdr>
        <w:bottom w:val="single" w:sz="6" w:space="1" w:color="auto"/>
      </w:pBdr>
      <w:tabs>
        <w:tab w:val="center" w:pos="4153"/>
        <w:tab w:val="right" w:pos="8306"/>
      </w:tabs>
      <w:snapToGrid w:val="0"/>
      <w:jc w:val="center"/>
    </w:pPr>
    <w:rPr>
      <w:sz w:val="18"/>
      <w:szCs w:val="18"/>
    </w:rPr>
  </w:style>
  <w:style w:type="character" w:customStyle="1" w:styleId="aff1">
    <w:name w:val="页眉 字符"/>
    <w:link w:val="aff0"/>
    <w:uiPriority w:val="99"/>
    <w:rsid w:val="002C6B2E"/>
    <w:rPr>
      <w:rFonts w:ascii="Arial" w:hAnsi="Arial"/>
      <w:sz w:val="18"/>
      <w:szCs w:val="18"/>
    </w:rPr>
  </w:style>
  <w:style w:type="paragraph" w:styleId="aff2">
    <w:name w:val="footer"/>
    <w:basedOn w:val="af5"/>
    <w:link w:val="aff3"/>
    <w:uiPriority w:val="99"/>
    <w:unhideWhenUsed/>
    <w:rsid w:val="002C6B2E"/>
    <w:pPr>
      <w:tabs>
        <w:tab w:val="center" w:pos="4153"/>
        <w:tab w:val="right" w:pos="8306"/>
      </w:tabs>
      <w:snapToGrid w:val="0"/>
      <w:jc w:val="left"/>
    </w:pPr>
    <w:rPr>
      <w:sz w:val="18"/>
      <w:szCs w:val="18"/>
    </w:rPr>
  </w:style>
  <w:style w:type="character" w:customStyle="1" w:styleId="aff3">
    <w:name w:val="页脚 字符"/>
    <w:link w:val="aff2"/>
    <w:uiPriority w:val="99"/>
    <w:rsid w:val="002C6B2E"/>
    <w:rPr>
      <w:rFonts w:ascii="Arial" w:hAnsi="Arial"/>
      <w:sz w:val="18"/>
      <w:szCs w:val="18"/>
    </w:rPr>
  </w:style>
  <w:style w:type="table" w:styleId="aff4">
    <w:name w:val="Table Grid"/>
    <w:basedOn w:val="af8"/>
    <w:uiPriority w:val="59"/>
    <w:rsid w:val="002C6B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f5"/>
    <w:next w:val="af5"/>
    <w:uiPriority w:val="39"/>
    <w:unhideWhenUsed/>
    <w:rsid w:val="002C6B2E"/>
    <w:rPr>
      <w:b/>
      <w:szCs w:val="21"/>
    </w:rPr>
  </w:style>
  <w:style w:type="paragraph" w:styleId="22">
    <w:name w:val="toc 2"/>
    <w:basedOn w:val="af5"/>
    <w:next w:val="af5"/>
    <w:autoRedefine/>
    <w:uiPriority w:val="39"/>
    <w:unhideWhenUsed/>
    <w:rsid w:val="002C6B2E"/>
    <w:pPr>
      <w:ind w:leftChars="200" w:left="420"/>
    </w:pPr>
    <w:rPr>
      <w:szCs w:val="21"/>
    </w:rPr>
  </w:style>
  <w:style w:type="paragraph" w:styleId="31">
    <w:name w:val="toc 3"/>
    <w:basedOn w:val="af5"/>
    <w:next w:val="af5"/>
    <w:autoRedefine/>
    <w:uiPriority w:val="39"/>
    <w:unhideWhenUsed/>
    <w:rsid w:val="002C6B2E"/>
    <w:pPr>
      <w:ind w:leftChars="400" w:left="840"/>
    </w:pPr>
    <w:rPr>
      <w:szCs w:val="21"/>
    </w:rPr>
  </w:style>
  <w:style w:type="character" w:styleId="aff5">
    <w:name w:val="Hyperlink"/>
    <w:uiPriority w:val="99"/>
    <w:unhideWhenUsed/>
    <w:rsid w:val="002C6B2E"/>
    <w:rPr>
      <w:rFonts w:ascii="Arial" w:eastAsia="宋体" w:hAnsi="Arial"/>
      <w:color w:val="0000FF"/>
      <w:u w:val="single"/>
    </w:rPr>
  </w:style>
  <w:style w:type="paragraph" w:styleId="aff6">
    <w:name w:val="Balloon Text"/>
    <w:basedOn w:val="af5"/>
    <w:link w:val="aff7"/>
    <w:uiPriority w:val="99"/>
    <w:semiHidden/>
    <w:unhideWhenUsed/>
    <w:rsid w:val="002C6B2E"/>
    <w:rPr>
      <w:sz w:val="18"/>
      <w:szCs w:val="18"/>
    </w:rPr>
  </w:style>
  <w:style w:type="character" w:customStyle="1" w:styleId="aff7">
    <w:name w:val="批注框文本 字符"/>
    <w:link w:val="aff6"/>
    <w:uiPriority w:val="99"/>
    <w:semiHidden/>
    <w:rsid w:val="002C6B2E"/>
    <w:rPr>
      <w:rFonts w:ascii="Arial" w:hAnsi="Arial"/>
      <w:sz w:val="18"/>
      <w:szCs w:val="18"/>
    </w:rPr>
  </w:style>
  <w:style w:type="paragraph" w:customStyle="1" w:styleId="Step10">
    <w:name w:val="Step1说明并列"/>
    <w:basedOn w:val="af5"/>
    <w:link w:val="Step1Char2"/>
    <w:autoRedefine/>
    <w:rsid w:val="002C6B2E"/>
    <w:pPr>
      <w:numPr>
        <w:ilvl w:val="4"/>
        <w:numId w:val="3"/>
      </w:numPr>
    </w:pPr>
    <w:rPr>
      <w:szCs w:val="21"/>
      <w:shd w:val="clear" w:color="auto" w:fill="D9D9D9"/>
    </w:rPr>
  </w:style>
  <w:style w:type="paragraph" w:customStyle="1" w:styleId="Step14">
    <w:name w:val="Step1说明图标"/>
    <w:basedOn w:val="af5"/>
    <w:next w:val="Step15"/>
    <w:link w:val="Step1Char3"/>
    <w:rsid w:val="002C6B2E"/>
    <w:pPr>
      <w:keepNext/>
      <w:spacing w:before="60"/>
      <w:ind w:left="1644"/>
    </w:pPr>
    <w:rPr>
      <w:szCs w:val="21"/>
    </w:rPr>
  </w:style>
  <w:style w:type="paragraph" w:customStyle="1" w:styleId="Step15">
    <w:name w:val="Step1说明正文"/>
    <w:basedOn w:val="af5"/>
    <w:link w:val="Step1Char4"/>
    <w:rsid w:val="002C6B2E"/>
    <w:pPr>
      <w:ind w:left="1644"/>
    </w:pPr>
    <w:rPr>
      <w:szCs w:val="21"/>
      <w:shd w:val="clear" w:color="auto" w:fill="D9D9D9"/>
    </w:rPr>
  </w:style>
  <w:style w:type="paragraph" w:customStyle="1" w:styleId="Step20">
    <w:name w:val="Step2说明并列"/>
    <w:basedOn w:val="af5"/>
    <w:autoRedefine/>
    <w:rsid w:val="002C6B2E"/>
    <w:pPr>
      <w:numPr>
        <w:numId w:val="9"/>
      </w:numPr>
      <w:tabs>
        <w:tab w:val="left" w:pos="2127"/>
      </w:tabs>
    </w:pPr>
    <w:rPr>
      <w:szCs w:val="21"/>
      <w:shd w:val="clear" w:color="auto" w:fill="D9D9D9"/>
    </w:rPr>
  </w:style>
  <w:style w:type="paragraph" w:customStyle="1" w:styleId="Step23">
    <w:name w:val="Step2说明图标"/>
    <w:basedOn w:val="af5"/>
    <w:next w:val="Step24"/>
    <w:link w:val="Step2Char1"/>
    <w:autoRedefine/>
    <w:rsid w:val="002C6B2E"/>
    <w:pPr>
      <w:keepNext/>
      <w:spacing w:before="60"/>
      <w:ind w:left="2064"/>
    </w:pPr>
    <w:rPr>
      <w:szCs w:val="21"/>
    </w:rPr>
  </w:style>
  <w:style w:type="paragraph" w:customStyle="1" w:styleId="Step24">
    <w:name w:val="Step2说明正文"/>
    <w:basedOn w:val="af5"/>
    <w:link w:val="Step2Char2"/>
    <w:autoRedefine/>
    <w:rsid w:val="002C6B2E"/>
    <w:pPr>
      <w:ind w:left="2064"/>
    </w:pPr>
    <w:rPr>
      <w:szCs w:val="21"/>
      <w:shd w:val="clear" w:color="auto" w:fill="D9D9D9"/>
    </w:rPr>
  </w:style>
  <w:style w:type="paragraph" w:customStyle="1" w:styleId="Step2">
    <w:name w:val="Step2选择"/>
    <w:basedOn w:val="af5"/>
    <w:link w:val="Step2Char3"/>
    <w:autoRedefine/>
    <w:qFormat/>
    <w:rsid w:val="002C6B2E"/>
    <w:pPr>
      <w:numPr>
        <w:numId w:val="10"/>
      </w:numPr>
      <w:tabs>
        <w:tab w:val="left" w:pos="2127"/>
      </w:tabs>
      <w:jc w:val="left"/>
    </w:pPr>
    <w:rPr>
      <w:szCs w:val="21"/>
    </w:rPr>
  </w:style>
  <w:style w:type="paragraph" w:customStyle="1" w:styleId="ac">
    <w:name w:val="表格说明并列"/>
    <w:basedOn w:val="af5"/>
    <w:autoRedefine/>
    <w:rsid w:val="002C6B2E"/>
    <w:pPr>
      <w:numPr>
        <w:numId w:val="12"/>
      </w:numPr>
      <w:ind w:hangingChars="200" w:hanging="200"/>
    </w:pPr>
    <w:rPr>
      <w:szCs w:val="21"/>
      <w:shd w:val="clear" w:color="auto" w:fill="D9D9D9"/>
    </w:rPr>
  </w:style>
  <w:style w:type="paragraph" w:customStyle="1" w:styleId="aff8">
    <w:name w:val="表格说明图标"/>
    <w:basedOn w:val="af5"/>
    <w:next w:val="aff9"/>
    <w:autoRedefine/>
    <w:rsid w:val="002C6B2E"/>
    <w:pPr>
      <w:keepNext/>
      <w:spacing w:before="60"/>
    </w:pPr>
    <w:rPr>
      <w:noProof/>
      <w:szCs w:val="21"/>
    </w:rPr>
  </w:style>
  <w:style w:type="paragraph" w:customStyle="1" w:styleId="aff9">
    <w:name w:val="表格说明正文"/>
    <w:basedOn w:val="af5"/>
    <w:autoRedefine/>
    <w:rsid w:val="00103C07"/>
    <w:rPr>
      <w:rFonts w:cstheme="minorBidi"/>
      <w:szCs w:val="21"/>
      <w:shd w:val="clear" w:color="auto" w:fill="D9D9D9" w:themeFill="background1" w:themeFillShade="D9"/>
    </w:rPr>
  </w:style>
  <w:style w:type="paragraph" w:customStyle="1" w:styleId="affa">
    <w:name w:val="表格正文"/>
    <w:basedOn w:val="af5"/>
    <w:link w:val="Charf1"/>
    <w:qFormat/>
    <w:rsid w:val="002C6B2E"/>
    <w:rPr>
      <w:szCs w:val="21"/>
    </w:rPr>
  </w:style>
  <w:style w:type="paragraph" w:customStyle="1" w:styleId="affb">
    <w:name w:val="表头格式"/>
    <w:basedOn w:val="af5"/>
    <w:next w:val="af6"/>
    <w:autoRedefine/>
    <w:qFormat/>
    <w:rsid w:val="00123A18"/>
    <w:pPr>
      <w:keepNext/>
      <w:snapToGrid w:val="0"/>
    </w:pPr>
    <w:rPr>
      <w:rFonts w:eastAsia="黑体"/>
      <w:szCs w:val="21"/>
    </w:rPr>
  </w:style>
  <w:style w:type="paragraph" w:customStyle="1" w:styleId="affc">
    <w:name w:val="说明图标"/>
    <w:basedOn w:val="af5"/>
    <w:next w:val="afd"/>
    <w:link w:val="Charf2"/>
    <w:autoRedefine/>
    <w:qFormat/>
    <w:rsid w:val="002C6B2E"/>
    <w:pPr>
      <w:keepNext/>
      <w:spacing w:before="60"/>
      <w:ind w:left="851"/>
    </w:pPr>
    <w:rPr>
      <w:noProof/>
      <w:szCs w:val="21"/>
    </w:rPr>
  </w:style>
  <w:style w:type="paragraph" w:customStyle="1" w:styleId="Content0">
    <w:name w:val="Content（目录）"/>
    <w:basedOn w:val="af5"/>
    <w:qFormat/>
    <w:rsid w:val="002C6B2E"/>
    <w:pPr>
      <w:spacing w:beforeLines="100" w:before="100" w:afterLines="100" w:after="100"/>
      <w:jc w:val="center"/>
    </w:pPr>
    <w:rPr>
      <w:rFonts w:eastAsia="黑体"/>
      <w:sz w:val="48"/>
      <w:szCs w:val="48"/>
    </w:rPr>
  </w:style>
  <w:style w:type="paragraph" w:customStyle="1" w:styleId="TableText">
    <w:name w:val="Table Text"/>
    <w:basedOn w:val="af5"/>
    <w:link w:val="TableTextChar"/>
    <w:rsid w:val="0083198F"/>
    <w:pPr>
      <w:spacing w:before="80" w:after="80"/>
    </w:pPr>
    <w:rPr>
      <w:rFonts w:cs="Arial"/>
      <w:snapToGrid w:val="0"/>
      <w:kern w:val="0"/>
    </w:rPr>
  </w:style>
  <w:style w:type="character" w:customStyle="1" w:styleId="TableTextChar">
    <w:name w:val="Table Text Char"/>
    <w:link w:val="TableText"/>
    <w:rsid w:val="0083198F"/>
    <w:rPr>
      <w:rFonts w:ascii="Times New Roman" w:hAnsi="Times New Roman" w:cs="Arial"/>
      <w:snapToGrid w:val="0"/>
      <w:kern w:val="0"/>
    </w:rPr>
  </w:style>
  <w:style w:type="paragraph" w:customStyle="1" w:styleId="Charf3">
    <w:name w:val="正文（首行不缩进） Char"/>
    <w:basedOn w:val="af5"/>
    <w:link w:val="CharChar"/>
    <w:rsid w:val="0083198F"/>
    <w:pPr>
      <w:autoSpaceDE w:val="0"/>
      <w:autoSpaceDN w:val="0"/>
    </w:pPr>
    <w:rPr>
      <w:kern w:val="0"/>
      <w:szCs w:val="20"/>
    </w:rPr>
  </w:style>
  <w:style w:type="character" w:customStyle="1" w:styleId="CharChar">
    <w:name w:val="正文（首行不缩进） Char Char"/>
    <w:link w:val="Charf3"/>
    <w:rsid w:val="0083198F"/>
    <w:rPr>
      <w:rFonts w:ascii="Times New Roman" w:hAnsi="Times New Roman"/>
      <w:kern w:val="0"/>
      <w:szCs w:val="20"/>
    </w:rPr>
  </w:style>
  <w:style w:type="paragraph" w:styleId="affd">
    <w:name w:val="annotation text"/>
    <w:basedOn w:val="af5"/>
    <w:link w:val="affe"/>
    <w:uiPriority w:val="99"/>
    <w:semiHidden/>
    <w:unhideWhenUsed/>
    <w:rsid w:val="002C6B2E"/>
    <w:pPr>
      <w:jc w:val="left"/>
    </w:pPr>
  </w:style>
  <w:style w:type="character" w:customStyle="1" w:styleId="affe">
    <w:name w:val="批注文字 字符"/>
    <w:link w:val="affd"/>
    <w:uiPriority w:val="99"/>
    <w:semiHidden/>
    <w:rsid w:val="002C6B2E"/>
    <w:rPr>
      <w:rFonts w:ascii="Arial" w:hAnsi="Arial"/>
      <w:szCs w:val="22"/>
    </w:rPr>
  </w:style>
  <w:style w:type="character" w:styleId="afff">
    <w:name w:val="annotation reference"/>
    <w:uiPriority w:val="99"/>
    <w:unhideWhenUsed/>
    <w:rsid w:val="002C6B2E"/>
    <w:rPr>
      <w:sz w:val="21"/>
      <w:szCs w:val="21"/>
    </w:rPr>
  </w:style>
  <w:style w:type="paragraph" w:customStyle="1" w:styleId="TableHeading">
    <w:name w:val="Table Heading"/>
    <w:basedOn w:val="af5"/>
    <w:link w:val="TableHeadingChar"/>
    <w:rsid w:val="00EA1FAB"/>
    <w:pPr>
      <w:keepNext/>
      <w:topLinePunct/>
      <w:adjustRightInd w:val="0"/>
      <w:snapToGrid w:val="0"/>
      <w:spacing w:before="80" w:after="80" w:line="240" w:lineRule="atLeast"/>
      <w:jc w:val="left"/>
    </w:pPr>
    <w:rPr>
      <w:rFonts w:ascii="Book Antiqua" w:eastAsia="黑体" w:hAnsi="Book Antiqua" w:cs="Book Antiqua"/>
      <w:bCs/>
      <w:snapToGrid w:val="0"/>
      <w:kern w:val="0"/>
    </w:rPr>
  </w:style>
  <w:style w:type="character" w:customStyle="1" w:styleId="TableHeadingChar">
    <w:name w:val="Table Heading Char"/>
    <w:link w:val="TableHeading"/>
    <w:rsid w:val="00EA1FAB"/>
    <w:rPr>
      <w:rFonts w:ascii="Book Antiqua" w:eastAsia="黑体" w:hAnsi="Book Antiqua" w:cs="Book Antiqua"/>
      <w:bCs/>
      <w:snapToGrid w:val="0"/>
      <w:kern w:val="0"/>
    </w:rPr>
  </w:style>
  <w:style w:type="paragraph" w:styleId="afff0">
    <w:name w:val="annotation subject"/>
    <w:basedOn w:val="affd"/>
    <w:next w:val="affd"/>
    <w:link w:val="afff1"/>
    <w:uiPriority w:val="99"/>
    <w:semiHidden/>
    <w:unhideWhenUsed/>
    <w:rsid w:val="002C6B2E"/>
    <w:rPr>
      <w:b/>
      <w:bCs/>
    </w:rPr>
  </w:style>
  <w:style w:type="character" w:customStyle="1" w:styleId="afff1">
    <w:name w:val="批注主题 字符"/>
    <w:link w:val="afff0"/>
    <w:uiPriority w:val="99"/>
    <w:semiHidden/>
    <w:rsid w:val="002C6B2E"/>
    <w:rPr>
      <w:rFonts w:ascii="Arial" w:hAnsi="Arial"/>
      <w:b/>
      <w:bCs/>
      <w:szCs w:val="22"/>
    </w:rPr>
  </w:style>
  <w:style w:type="paragraph" w:styleId="afff2">
    <w:name w:val="Revision"/>
    <w:hidden/>
    <w:uiPriority w:val="99"/>
    <w:semiHidden/>
    <w:rsid w:val="005C4DCF"/>
    <w:rPr>
      <w:rFonts w:ascii="Times New Roman" w:hAnsi="Times New Roman"/>
      <w:kern w:val="2"/>
      <w:sz w:val="21"/>
      <w:szCs w:val="21"/>
    </w:rPr>
  </w:style>
  <w:style w:type="paragraph" w:customStyle="1" w:styleId="Step16">
    <w:name w:val="Step1选择（正文）"/>
    <w:basedOn w:val="af5"/>
    <w:link w:val="Step1Char5"/>
    <w:qFormat/>
    <w:rsid w:val="002C6B2E"/>
    <w:pPr>
      <w:ind w:left="2064"/>
    </w:pPr>
    <w:rPr>
      <w:szCs w:val="21"/>
    </w:rPr>
  </w:style>
  <w:style w:type="character" w:customStyle="1" w:styleId="Step1Char5">
    <w:name w:val="Step1选择（正文） Char"/>
    <w:link w:val="Step16"/>
    <w:rsid w:val="002C6B2E"/>
    <w:rPr>
      <w:rFonts w:ascii="Arial" w:eastAsia="宋体" w:hAnsi="Arial"/>
    </w:rPr>
  </w:style>
  <w:style w:type="paragraph" w:customStyle="1" w:styleId="Step1Step21">
    <w:name w:val="Step1（Step2说明正文）"/>
    <w:basedOn w:val="af5"/>
    <w:link w:val="Step1Step2Char"/>
    <w:qFormat/>
    <w:rsid w:val="002C6B2E"/>
    <w:pPr>
      <w:ind w:left="2483"/>
    </w:pPr>
    <w:rPr>
      <w:szCs w:val="21"/>
      <w:shd w:val="clear" w:color="auto" w:fill="D9D9D9"/>
    </w:rPr>
  </w:style>
  <w:style w:type="character" w:customStyle="1" w:styleId="Step1Step2Char">
    <w:name w:val="Step1（Step2说明正文） Char"/>
    <w:link w:val="Step1Step21"/>
    <w:rsid w:val="002C6B2E"/>
    <w:rPr>
      <w:rFonts w:ascii="Arial" w:eastAsia="宋体" w:hAnsi="Arial"/>
    </w:rPr>
  </w:style>
  <w:style w:type="character" w:customStyle="1" w:styleId="Step1Char2">
    <w:name w:val="Step1说明并列 Char"/>
    <w:link w:val="Step10"/>
    <w:rsid w:val="002C6B2E"/>
    <w:rPr>
      <w:rFonts w:ascii="Arial" w:hAnsi="Arial"/>
      <w:kern w:val="2"/>
      <w:sz w:val="21"/>
      <w:szCs w:val="21"/>
    </w:rPr>
  </w:style>
  <w:style w:type="paragraph" w:customStyle="1" w:styleId="Step11">
    <w:name w:val="Step1说明菱形"/>
    <w:basedOn w:val="af5"/>
    <w:rsid w:val="002C6B2E"/>
    <w:pPr>
      <w:numPr>
        <w:ilvl w:val="4"/>
        <w:numId w:val="4"/>
      </w:numPr>
    </w:pPr>
    <w:rPr>
      <w:iCs/>
      <w:szCs w:val="21"/>
      <w:shd w:val="clear" w:color="auto" w:fill="D9D9D9"/>
    </w:rPr>
  </w:style>
  <w:style w:type="character" w:customStyle="1" w:styleId="Step1Char3">
    <w:name w:val="Step1说明图标 Char"/>
    <w:link w:val="Step14"/>
    <w:rsid w:val="002C6B2E"/>
    <w:rPr>
      <w:rFonts w:ascii="Arial" w:eastAsia="宋体" w:hAnsi="Arial"/>
    </w:rPr>
  </w:style>
  <w:style w:type="character" w:customStyle="1" w:styleId="Step1Char4">
    <w:name w:val="Step1说明正文 Char"/>
    <w:link w:val="Step15"/>
    <w:rsid w:val="002C6B2E"/>
    <w:rPr>
      <w:rFonts w:ascii="Arial" w:eastAsia="宋体" w:hAnsi="Arial"/>
    </w:rPr>
  </w:style>
  <w:style w:type="paragraph" w:customStyle="1" w:styleId="Step1Step20">
    <w:name w:val="Step1选择（Step2）"/>
    <w:basedOn w:val="af5"/>
    <w:autoRedefine/>
    <w:qFormat/>
    <w:rsid w:val="002C6B2E"/>
    <w:pPr>
      <w:numPr>
        <w:numId w:val="6"/>
      </w:numPr>
    </w:pPr>
    <w:rPr>
      <w:iCs/>
      <w:szCs w:val="21"/>
    </w:rPr>
  </w:style>
  <w:style w:type="paragraph" w:customStyle="1" w:styleId="Step1Step22">
    <w:name w:val="Step1选择（Step2说明图标）"/>
    <w:basedOn w:val="af5"/>
    <w:link w:val="Step1Step2Char0"/>
    <w:qFormat/>
    <w:rsid w:val="002C6B2E"/>
    <w:pPr>
      <w:keepNext/>
      <w:spacing w:before="60"/>
      <w:ind w:left="2483"/>
    </w:pPr>
    <w:rPr>
      <w:szCs w:val="21"/>
    </w:rPr>
  </w:style>
  <w:style w:type="character" w:customStyle="1" w:styleId="Step1Step2Char0">
    <w:name w:val="Step1选择（Step2说明图标） Char"/>
    <w:link w:val="Step1Step22"/>
    <w:rsid w:val="002C6B2E"/>
    <w:rPr>
      <w:rFonts w:ascii="Arial" w:eastAsia="宋体" w:hAnsi="Arial"/>
    </w:rPr>
  </w:style>
  <w:style w:type="paragraph" w:customStyle="1" w:styleId="Step1Step23">
    <w:name w:val="Step1选择（Step2说明正文）"/>
    <w:basedOn w:val="af5"/>
    <w:link w:val="Step1Step2Char1"/>
    <w:qFormat/>
    <w:rsid w:val="002C6B2E"/>
    <w:pPr>
      <w:ind w:left="2483"/>
    </w:pPr>
    <w:rPr>
      <w:szCs w:val="21"/>
      <w:shd w:val="clear" w:color="auto" w:fill="D9D9D9"/>
    </w:rPr>
  </w:style>
  <w:style w:type="character" w:customStyle="1" w:styleId="Step1Step2Char1">
    <w:name w:val="Step1选择（Step2说明正文） Char"/>
    <w:link w:val="Step1Step23"/>
    <w:rsid w:val="002C6B2E"/>
    <w:rPr>
      <w:rFonts w:ascii="Arial" w:eastAsia="宋体" w:hAnsi="Arial"/>
    </w:rPr>
  </w:style>
  <w:style w:type="paragraph" w:customStyle="1" w:styleId="Step1Step24">
    <w:name w:val="Step1选择（Step2正文）"/>
    <w:basedOn w:val="af5"/>
    <w:autoRedefine/>
    <w:rsid w:val="002C6B2E"/>
    <w:pPr>
      <w:ind w:left="2483"/>
    </w:pPr>
    <w:rPr>
      <w:szCs w:val="21"/>
    </w:rPr>
  </w:style>
  <w:style w:type="paragraph" w:customStyle="1" w:styleId="Step1Step2">
    <w:name w:val="Step1选择（Step2正文并列）"/>
    <w:basedOn w:val="af5"/>
    <w:autoRedefine/>
    <w:qFormat/>
    <w:rsid w:val="002C6B2E"/>
    <w:pPr>
      <w:numPr>
        <w:numId w:val="7"/>
      </w:numPr>
    </w:pPr>
    <w:rPr>
      <w:iCs/>
      <w:szCs w:val="21"/>
    </w:rPr>
  </w:style>
  <w:style w:type="paragraph" w:customStyle="1" w:styleId="Step17">
    <w:name w:val="Step1选择（说明图标）"/>
    <w:basedOn w:val="af5"/>
    <w:next w:val="af5"/>
    <w:link w:val="Step1Char6"/>
    <w:qFormat/>
    <w:rsid w:val="002C6B2E"/>
    <w:pPr>
      <w:keepNext/>
      <w:spacing w:before="60"/>
      <w:ind w:left="2064"/>
    </w:pPr>
    <w:rPr>
      <w:szCs w:val="21"/>
    </w:rPr>
  </w:style>
  <w:style w:type="character" w:customStyle="1" w:styleId="Step1Char6">
    <w:name w:val="Step1选择（说明图标） Char"/>
    <w:link w:val="Step17"/>
    <w:rsid w:val="002C6B2E"/>
    <w:rPr>
      <w:rFonts w:ascii="Arial" w:eastAsia="宋体" w:hAnsi="Arial"/>
    </w:rPr>
  </w:style>
  <w:style w:type="paragraph" w:customStyle="1" w:styleId="Step18">
    <w:name w:val="Step1选择（说明正文）"/>
    <w:basedOn w:val="af5"/>
    <w:link w:val="Step1Char7"/>
    <w:qFormat/>
    <w:rsid w:val="002C6B2E"/>
    <w:pPr>
      <w:ind w:left="2064"/>
    </w:pPr>
    <w:rPr>
      <w:szCs w:val="21"/>
      <w:shd w:val="clear" w:color="auto" w:fill="D9D9D9"/>
    </w:rPr>
  </w:style>
  <w:style w:type="character" w:customStyle="1" w:styleId="Step1Char7">
    <w:name w:val="Step1选择（说明正文） Char"/>
    <w:link w:val="Step18"/>
    <w:rsid w:val="002C6B2E"/>
    <w:rPr>
      <w:rFonts w:ascii="Arial" w:eastAsia="宋体" w:hAnsi="Arial"/>
    </w:rPr>
  </w:style>
  <w:style w:type="character" w:customStyle="1" w:styleId="Step2Char1">
    <w:name w:val="Step2说明图标 Char"/>
    <w:link w:val="Step23"/>
    <w:rsid w:val="002C6B2E"/>
    <w:rPr>
      <w:rFonts w:ascii="Arial" w:eastAsia="宋体" w:hAnsi="Arial"/>
    </w:rPr>
  </w:style>
  <w:style w:type="character" w:customStyle="1" w:styleId="Step2Char2">
    <w:name w:val="Step2说明正文 Char"/>
    <w:link w:val="Step24"/>
    <w:rsid w:val="002C6B2E"/>
    <w:rPr>
      <w:rFonts w:ascii="Arial" w:eastAsia="宋体" w:hAnsi="Arial"/>
    </w:rPr>
  </w:style>
  <w:style w:type="character" w:customStyle="1" w:styleId="Step2Char3">
    <w:name w:val="Step2选择 Char"/>
    <w:link w:val="Step2"/>
    <w:rsid w:val="002C6B2E"/>
    <w:rPr>
      <w:rFonts w:ascii="Arial" w:hAnsi="Arial"/>
      <w:kern w:val="2"/>
      <w:sz w:val="21"/>
      <w:szCs w:val="21"/>
    </w:rPr>
  </w:style>
  <w:style w:type="paragraph" w:customStyle="1" w:styleId="af4">
    <w:name w:val="表格说明菱形"/>
    <w:basedOn w:val="af5"/>
    <w:qFormat/>
    <w:rsid w:val="002C6B2E"/>
    <w:pPr>
      <w:numPr>
        <w:ilvl w:val="1"/>
        <w:numId w:val="13"/>
      </w:numPr>
    </w:pPr>
    <w:rPr>
      <w:iCs/>
      <w:szCs w:val="21"/>
      <w:shd w:val="clear" w:color="auto" w:fill="D9D9D9"/>
    </w:rPr>
  </w:style>
  <w:style w:type="paragraph" w:customStyle="1" w:styleId="a7">
    <w:name w:val="表格序号并列"/>
    <w:basedOn w:val="af5"/>
    <w:autoRedefine/>
    <w:qFormat/>
    <w:rsid w:val="002C6B2E"/>
    <w:pPr>
      <w:numPr>
        <w:numId w:val="15"/>
      </w:numPr>
    </w:pPr>
    <w:rPr>
      <w:szCs w:val="21"/>
    </w:rPr>
  </w:style>
  <w:style w:type="paragraph" w:customStyle="1" w:styleId="afff3">
    <w:name w:val="表格序号正文"/>
    <w:basedOn w:val="af5"/>
    <w:autoRedefine/>
    <w:rsid w:val="002C6B2E"/>
    <w:pPr>
      <w:ind w:left="420"/>
    </w:pPr>
    <w:rPr>
      <w:szCs w:val="21"/>
    </w:rPr>
  </w:style>
  <w:style w:type="character" w:customStyle="1" w:styleId="Charf1">
    <w:name w:val="表格正文 Char"/>
    <w:link w:val="affa"/>
    <w:rsid w:val="002C6B2E"/>
    <w:rPr>
      <w:rFonts w:ascii="Arial" w:eastAsia="宋体" w:hAnsi="Arial"/>
    </w:rPr>
  </w:style>
  <w:style w:type="paragraph" w:customStyle="1" w:styleId="afff4">
    <w:name w:val="并列圆点正文"/>
    <w:basedOn w:val="af5"/>
    <w:link w:val="Charf4"/>
    <w:autoRedefine/>
    <w:qFormat/>
    <w:rsid w:val="002C6B2E"/>
    <w:pPr>
      <w:ind w:left="1270"/>
    </w:pPr>
    <w:rPr>
      <w:szCs w:val="21"/>
    </w:rPr>
  </w:style>
  <w:style w:type="character" w:customStyle="1" w:styleId="Charf4">
    <w:name w:val="并列圆点正文 Char"/>
    <w:link w:val="afff4"/>
    <w:rsid w:val="002C6B2E"/>
    <w:rPr>
      <w:rFonts w:ascii="Arial" w:eastAsia="宋体" w:hAnsi="Arial"/>
    </w:rPr>
  </w:style>
  <w:style w:type="paragraph" w:styleId="8">
    <w:name w:val="toc 8"/>
    <w:basedOn w:val="af5"/>
    <w:next w:val="af5"/>
    <w:autoRedefine/>
    <w:uiPriority w:val="39"/>
    <w:unhideWhenUsed/>
    <w:rsid w:val="002C6B2E"/>
    <w:pPr>
      <w:ind w:leftChars="1400" w:left="2940"/>
    </w:pPr>
    <w:rPr>
      <w:iCs/>
      <w:szCs w:val="21"/>
    </w:rPr>
  </w:style>
  <w:style w:type="character" w:customStyle="1" w:styleId="Charf2">
    <w:name w:val="说明图标 Char"/>
    <w:link w:val="affc"/>
    <w:rsid w:val="002C6B2E"/>
    <w:rPr>
      <w:rFonts w:ascii="Arial" w:eastAsia="宋体" w:hAnsi="Arial"/>
      <w:noProof/>
    </w:rPr>
  </w:style>
  <w:style w:type="paragraph" w:customStyle="1" w:styleId="a8">
    <w:name w:val="问题"/>
    <w:basedOn w:val="af5"/>
    <w:next w:val="af5"/>
    <w:rsid w:val="002C6B2E"/>
    <w:pPr>
      <w:keepNext/>
      <w:numPr>
        <w:ilvl w:val="2"/>
        <w:numId w:val="21"/>
      </w:numPr>
    </w:pPr>
    <w:rPr>
      <w:b/>
      <w:szCs w:val="21"/>
    </w:rPr>
  </w:style>
  <w:style w:type="paragraph" w:customStyle="1" w:styleId="afff5">
    <w:name w:val="问题正文"/>
    <w:basedOn w:val="af5"/>
    <w:rsid w:val="002C6B2E"/>
    <w:pPr>
      <w:ind w:left="1270"/>
    </w:pPr>
    <w:rPr>
      <w:szCs w:val="21"/>
    </w:rPr>
  </w:style>
  <w:style w:type="paragraph" w:customStyle="1" w:styleId="aa">
    <w:name w:val="问题正文并列"/>
    <w:basedOn w:val="af5"/>
    <w:autoRedefine/>
    <w:rsid w:val="002C6B2E"/>
    <w:pPr>
      <w:numPr>
        <w:ilvl w:val="3"/>
        <w:numId w:val="22"/>
      </w:numPr>
    </w:pPr>
    <w:rPr>
      <w:szCs w:val="21"/>
    </w:rPr>
  </w:style>
  <w:style w:type="character" w:customStyle="1" w:styleId="aff">
    <w:name w:val="列出段落 字符"/>
    <w:basedOn w:val="af7"/>
    <w:link w:val="afe"/>
    <w:uiPriority w:val="34"/>
    <w:rsid w:val="007C28EA"/>
    <w:rPr>
      <w:rFonts w:ascii="Arial" w:hAnsi="Arial"/>
      <w:kern w:val="2"/>
      <w:sz w:val="21"/>
      <w:szCs w:val="22"/>
    </w:rPr>
  </w:style>
  <w:style w:type="paragraph" w:styleId="afff6">
    <w:name w:val="Normal (Web)"/>
    <w:basedOn w:val="af5"/>
    <w:uiPriority w:val="99"/>
    <w:semiHidden/>
    <w:unhideWhenUsed/>
    <w:rsid w:val="00322C50"/>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basedOn w:val="af5"/>
    <w:rsid w:val="00322C50"/>
    <w:pPr>
      <w:widowControl/>
      <w:numPr>
        <w:numId w:val="25"/>
      </w:numPr>
      <w:topLinePunct/>
      <w:adjustRightInd w:val="0"/>
      <w:snapToGrid w:val="0"/>
      <w:spacing w:before="80" w:after="80" w:line="240" w:lineRule="atLeast"/>
      <w:jc w:val="left"/>
    </w:pPr>
    <w:rPr>
      <w:rFonts w:asciiTheme="minorHAnsi" w:hAnsiTheme="minorHAnsi" w:cs="Arial"/>
      <w:kern w:val="0"/>
    </w:rPr>
  </w:style>
  <w:style w:type="paragraph" w:customStyle="1" w:styleId="a6">
    <w:name w:val="步骤一级"/>
    <w:basedOn w:val="af5"/>
    <w:link w:val="Charf5"/>
    <w:qFormat/>
    <w:rsid w:val="00322C50"/>
    <w:pPr>
      <w:numPr>
        <w:numId w:val="26"/>
      </w:numPr>
    </w:pPr>
    <w:rPr>
      <w:rFonts w:ascii="Times New Roman" w:eastAsiaTheme="minorEastAsia" w:hAnsi="Times New Roman" w:cstheme="minorBidi"/>
      <w:szCs w:val="21"/>
    </w:rPr>
  </w:style>
  <w:style w:type="character" w:customStyle="1" w:styleId="Charf5">
    <w:name w:val="步骤一级 Char"/>
    <w:basedOn w:val="Char0"/>
    <w:link w:val="a6"/>
    <w:rsid w:val="00322C50"/>
    <w:rPr>
      <w:rFonts w:ascii="Times New Roman" w:eastAsiaTheme="minorEastAsia" w:hAnsi="Times New Roman" w:cstheme="minorBidi"/>
      <w:kern w:val="2"/>
      <w:sz w:val="21"/>
      <w:szCs w:val="21"/>
    </w:rPr>
  </w:style>
  <w:style w:type="paragraph" w:customStyle="1" w:styleId="ab">
    <w:name w:val="并列样式"/>
    <w:basedOn w:val="af5"/>
    <w:qFormat/>
    <w:rsid w:val="00322C50"/>
    <w:pPr>
      <w:numPr>
        <w:numId w:val="27"/>
      </w:numPr>
    </w:pPr>
    <w:rPr>
      <w:rFonts w:ascii="Times New Roman" w:hAnsi="Times New Roman"/>
    </w:rPr>
  </w:style>
  <w:style w:type="paragraph" w:customStyle="1" w:styleId="a9">
    <w:name w:val="并列列举"/>
    <w:basedOn w:val="af5"/>
    <w:next w:val="af6"/>
    <w:qFormat/>
    <w:rsid w:val="00322C50"/>
    <w:pPr>
      <w:numPr>
        <w:numId w:val="28"/>
      </w:numPr>
    </w:pPr>
    <w:rPr>
      <w:rFonts w:ascii="Times New Roman" w:eastAsia="黑体" w:hAnsi="Times New Roman" w:cstheme="minorBidi"/>
      <w:sz w:val="28"/>
    </w:rPr>
  </w:style>
  <w:style w:type="paragraph" w:styleId="2">
    <w:name w:val="List Bullet 2"/>
    <w:basedOn w:val="af5"/>
    <w:autoRedefine/>
    <w:rsid w:val="00322C50"/>
    <w:pPr>
      <w:widowControl/>
      <w:numPr>
        <w:numId w:val="29"/>
      </w:numPr>
      <w:jc w:val="left"/>
    </w:pPr>
    <w:rPr>
      <w:rFonts w:ascii="Times New Roman" w:hAnsi="Times New Roman"/>
      <w:sz w:val="20"/>
      <w:szCs w:val="20"/>
    </w:rPr>
  </w:style>
  <w:style w:type="paragraph" w:customStyle="1" w:styleId="Default">
    <w:name w:val="Default"/>
    <w:rsid w:val="00253C97"/>
    <w:pPr>
      <w:widowControl w:val="0"/>
      <w:autoSpaceDE w:val="0"/>
      <w:autoSpaceDN w:val="0"/>
      <w:adjustRightInd w:val="0"/>
    </w:pPr>
    <w:rPr>
      <w:rFonts w:ascii="宋体" w:hAnsi="Times New Roman" w:cs="宋体"/>
      <w:color w:val="000000"/>
      <w:sz w:val="24"/>
      <w:szCs w:val="24"/>
    </w:rPr>
  </w:style>
  <w:style w:type="paragraph" w:styleId="a">
    <w:name w:val="List Number"/>
    <w:basedOn w:val="af5"/>
    <w:rsid w:val="00253C97"/>
    <w:pPr>
      <w:widowControl/>
      <w:numPr>
        <w:numId w:val="32"/>
      </w:numPr>
      <w:topLinePunct/>
      <w:adjustRightInd w:val="0"/>
      <w:snapToGrid w:val="0"/>
      <w:spacing w:before="60" w:after="60" w:line="300" w:lineRule="auto"/>
      <w:jc w:val="left"/>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841">
      <w:bodyDiv w:val="1"/>
      <w:marLeft w:val="0"/>
      <w:marRight w:val="0"/>
      <w:marTop w:val="0"/>
      <w:marBottom w:val="0"/>
      <w:divBdr>
        <w:top w:val="none" w:sz="0" w:space="0" w:color="auto"/>
        <w:left w:val="none" w:sz="0" w:space="0" w:color="auto"/>
        <w:bottom w:val="none" w:sz="0" w:space="0" w:color="auto"/>
        <w:right w:val="none" w:sz="0" w:space="0" w:color="auto"/>
      </w:divBdr>
    </w:div>
    <w:div w:id="1342582395">
      <w:bodyDiv w:val="1"/>
      <w:marLeft w:val="0"/>
      <w:marRight w:val="0"/>
      <w:marTop w:val="0"/>
      <w:marBottom w:val="0"/>
      <w:divBdr>
        <w:top w:val="none" w:sz="0" w:space="0" w:color="auto"/>
        <w:left w:val="none" w:sz="0" w:space="0" w:color="auto"/>
        <w:bottom w:val="none" w:sz="0" w:space="0" w:color="auto"/>
        <w:right w:val="none" w:sz="0" w:space="0" w:color="auto"/>
      </w:divBdr>
    </w:div>
    <w:div w:id="1465926927">
      <w:bodyDiv w:val="1"/>
      <w:marLeft w:val="0"/>
      <w:marRight w:val="0"/>
      <w:marTop w:val="0"/>
      <w:marBottom w:val="0"/>
      <w:divBdr>
        <w:top w:val="none" w:sz="0" w:space="0" w:color="auto"/>
        <w:left w:val="none" w:sz="0" w:space="0" w:color="auto"/>
        <w:bottom w:val="none" w:sz="0" w:space="0" w:color="auto"/>
        <w:right w:val="none" w:sz="0" w:space="0" w:color="auto"/>
      </w:divBdr>
    </w:div>
    <w:div w:id="17985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3.jpe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4.xml"/><Relationship Id="rId36" Type="http://schemas.openxmlformats.org/officeDocument/2006/relationships/image" Target="media/image17.png"/><Relationship Id="rId49"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0" Type="http://schemas.openxmlformats.org/officeDocument/2006/relationships/image" Target="media/image2.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Sourc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86fab08-fd40-4c00-b0f2-10716906f436">H3FK2ZYNS2U6-2042212537-19185</_dlc_DocId>
    <_dlc_DocIdUrl xmlns="f86fab08-fd40-4c00-b0f2-10716906f436">
      <Url>https://js.dahuatech.com/sites/Hitry/_layouts/15/DocIdRedir.aspx?ID=H3FK2ZYNS2U6-2042212537-19185</Url>
      <Description>H3FK2ZYNS2U6-2042212537-19185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FC8D0830D2F28147990FEDB72FFCEF2B" ma:contentTypeVersion="2" ma:contentTypeDescription="新建文档。" ma:contentTypeScope="" ma:versionID="d50f366e0c964b476020fd2433711dc1">
  <xsd:schema xmlns:xsd="http://www.w3.org/2001/XMLSchema" xmlns:xs="http://www.w3.org/2001/XMLSchema" xmlns:p="http://schemas.microsoft.com/office/2006/metadata/properties" xmlns:ns1="http://schemas.microsoft.com/sharepoint/v3" xmlns:ns2="f86fab08-fd40-4c00-b0f2-10716906f436" targetNamespace="http://schemas.microsoft.com/office/2006/metadata/properties" ma:root="true" ma:fieldsID="6e94dc2ef3d9eb1b049f2b23484aecad" ns1:_="" ns2:_="">
    <xsd:import namespace="http://schemas.microsoft.com/sharepoint/v3"/>
    <xsd:import namespace="f86fab08-fd40-4c00-b0f2-10716906f4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计划开始日期" ma:description="“计划开始日期”是由“发布”功能创建的网站栏。它用于指定第一次向网站访问者显示此页面的日期和时间。" ma:internalName="PublishingStartDate">
      <xsd:simpleType>
        <xsd:restriction base="dms:Unknown"/>
      </xsd:simpleType>
    </xsd:element>
    <xsd:element name="PublishingExpirationDate" ma:index="13" nillable="true" ma:displayName="计划结束日期" ma:description="“计划结束日期”是由“发布”功能创建的网站栏。它用于指定不再向网站访问者显示此页面的日期和时间。"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ab08-fd40-4c00-b0f2-10716906f436"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429C-5CF6-45E0-B1EB-D853FD44A7A0}">
  <ds:schemaRefs/>
</ds:datastoreItem>
</file>

<file path=customXml/itemProps2.xml><?xml version="1.0" encoding="utf-8"?>
<ds:datastoreItem xmlns:ds="http://schemas.openxmlformats.org/officeDocument/2006/customXml" ds:itemID="{6489EEED-ACC9-4994-82AC-2103F0CC8300}">
  <ds:schemaRefs>
    <ds:schemaRef ds:uri="http://schemas.microsoft.com/office/2006/metadata/properties"/>
    <ds:schemaRef ds:uri="http://schemas.microsoft.com/office/infopath/2007/PartnerControls"/>
    <ds:schemaRef ds:uri="http://schemas.microsoft.com/sharepoint/v3"/>
    <ds:schemaRef ds:uri="f86fab08-fd40-4c00-b0f2-10716906f436"/>
  </ds:schemaRefs>
</ds:datastoreItem>
</file>

<file path=customXml/itemProps3.xml><?xml version="1.0" encoding="utf-8"?>
<ds:datastoreItem xmlns:ds="http://schemas.openxmlformats.org/officeDocument/2006/customXml" ds:itemID="{E8ABF426-F7EF-4FD1-8D34-A2A6CA0D5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ab08-fd40-4c00-b0f2-10716906f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850FA-2700-4D5F-AC7F-521CC5330FFB}">
  <ds:schemaRefs>
    <ds:schemaRef ds:uri="http://schemas.microsoft.com/sharepoint/v3/contenttype/forms"/>
  </ds:schemaRefs>
</ds:datastoreItem>
</file>

<file path=customXml/itemProps5.xml><?xml version="1.0" encoding="utf-8"?>
<ds:datastoreItem xmlns:ds="http://schemas.openxmlformats.org/officeDocument/2006/customXml" ds:itemID="{1D74676D-B02A-4026-BB17-8EA5FE9C0029}">
  <ds:schemaRefs>
    <ds:schemaRef ds:uri="http://schemas.microsoft.com/sharepoint/events"/>
  </ds:schemaRefs>
</ds:datastoreItem>
</file>

<file path=customXml/itemProps6.xml><?xml version="1.0" encoding="utf-8"?>
<ds:datastoreItem xmlns:ds="http://schemas.openxmlformats.org/officeDocument/2006/customXml" ds:itemID="{DFA8F9C9-8D8E-4E77-993B-2FB1D059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19</Pages>
  <Words>3001</Words>
  <Characters>17110</Characters>
  <Application>Microsoft Office Word</Application>
  <DocSecurity>0</DocSecurity>
  <Lines>142</Lines>
  <Paragraphs>40</Paragraphs>
  <ScaleCrop>false</ScaleCrop>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汪丽娟</dc:creator>
  <cp:keywords/>
  <cp:lastModifiedBy>吕薇娜</cp:lastModifiedBy>
  <cp:revision>108</cp:revision>
  <cp:lastPrinted>2021-03-17T08:36:00Z</cp:lastPrinted>
  <dcterms:created xsi:type="dcterms:W3CDTF">2023-09-07T02:55:00Z</dcterms:created>
  <dcterms:modified xsi:type="dcterms:W3CDTF">2024-02-27T02:22:00Z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0x010100FC8D0830D2F28147990FEDB72FFCEF2B</vt:lpwstr>
  </property>
  <property fmtid="{D5CDD505-2E9C-101B-9397-08002B2CF9AE}" pid="3" name="_dlc_DocIdItemGuid">
    <vt:lpwstr>ea15cac9-28a8-44a8-a497-52ead17fe207</vt:lpwstr>
  </property>
  <property fmtid="{D5CDD505-2E9C-101B-9397-08002B2CF9AE}" pid="4" name="GSEDS_HWMT_d46a6755">
    <vt:lpwstr>f2454632_mFV3xj84ICk0OcpOkXv/rH/CHpg=_8QYrr15fJDwrP9hKmHLgrq3o/mh7pOHotgq7oVo/2ySGqibhBHtbZEJpsJwg6n+H4GhsbUUTYNOXaXyB7JJqouUBtYc=_5c9a0819</vt:lpwstr>
  </property>
  <property fmtid="{D5CDD505-2E9C-101B-9397-08002B2CF9AE}" pid="5" name="UFIDA_U9App_DataSourceXMLPart">
    <vt:lpwstr>{AAE4429C-5CF6-45E0-B1EB-D853FD44A7A0}</vt:lpwstr>
  </property>
</Properties>
</file>